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eastAsiaTheme="minorHAnsi" w:cstheme="minorBidi"/>
          <w:b w:val="0"/>
          <w:sz w:val="22"/>
          <w:szCs w:val="22"/>
          <w:highlight w:val="yellow"/>
        </w:rPr>
        <w:id w:val="-740333292"/>
        <w:docPartObj>
          <w:docPartGallery w:val="Table of Contents"/>
          <w:docPartUnique/>
        </w:docPartObj>
      </w:sdtPr>
      <w:sdtEndPr>
        <w:rPr>
          <w:bCs/>
        </w:rPr>
      </w:sdtEndPr>
      <w:sdtContent>
        <w:p w14:paraId="65DBF4AB" w14:textId="687CB582" w:rsidR="00163FFE" w:rsidRPr="003E7207" w:rsidRDefault="003E7207" w:rsidP="0025196A">
          <w:pPr>
            <w:pStyle w:val="Nagwekspisutreci"/>
            <w:numPr>
              <w:ilvl w:val="0"/>
              <w:numId w:val="0"/>
            </w:numPr>
            <w:spacing w:before="0"/>
            <w:ind w:left="432" w:hanging="432"/>
            <w:rPr>
              <w:b w:val="0"/>
              <w:bCs/>
              <w:sz w:val="24"/>
              <w:szCs w:val="24"/>
            </w:rPr>
          </w:pPr>
          <w:r w:rsidRPr="003E7207">
            <w:rPr>
              <w:b w:val="0"/>
              <w:bCs/>
              <w:sz w:val="24"/>
              <w:szCs w:val="24"/>
            </w:rPr>
            <w:t>SPIS TREŚCI</w:t>
          </w:r>
        </w:p>
        <w:p w14:paraId="51179410" w14:textId="074AE41D" w:rsidR="00D85D2F" w:rsidRPr="003E7207" w:rsidRDefault="00163FFE">
          <w:pPr>
            <w:pStyle w:val="Spistreci1"/>
            <w:tabs>
              <w:tab w:val="left" w:pos="440"/>
              <w:tab w:val="right" w:leader="dot" w:pos="9062"/>
            </w:tabs>
            <w:rPr>
              <w:rFonts w:eastAsiaTheme="minorEastAsia"/>
              <w:noProof/>
              <w:kern w:val="2"/>
              <w:lang w:eastAsia="pl-PL"/>
              <w14:ligatures w14:val="standardContextual"/>
            </w:rPr>
          </w:pPr>
          <w:r w:rsidRPr="003E7207">
            <w:rPr>
              <w:rFonts w:cstheme="minorHAnsi"/>
              <w:b/>
              <w:bCs/>
              <w:sz w:val="20"/>
              <w:szCs w:val="20"/>
            </w:rPr>
            <w:fldChar w:fldCharType="begin"/>
          </w:r>
          <w:r w:rsidRPr="003E7207">
            <w:rPr>
              <w:rFonts w:cstheme="minorHAnsi"/>
              <w:b/>
              <w:bCs/>
              <w:sz w:val="20"/>
              <w:szCs w:val="20"/>
            </w:rPr>
            <w:instrText xml:space="preserve"> TOC \o "1-3" \h \z \u </w:instrText>
          </w:r>
          <w:r w:rsidRPr="003E7207">
            <w:rPr>
              <w:rFonts w:cstheme="minorHAnsi"/>
              <w:b/>
              <w:bCs/>
              <w:sz w:val="20"/>
              <w:szCs w:val="20"/>
            </w:rPr>
            <w:fldChar w:fldCharType="separate"/>
          </w:r>
          <w:hyperlink w:anchor="_Toc179373066" w:history="1">
            <w:r w:rsidR="00D85D2F" w:rsidRPr="003E7207">
              <w:rPr>
                <w:rStyle w:val="Hipercze"/>
                <w:noProof/>
              </w:rPr>
              <w:t>1</w:t>
            </w:r>
            <w:r w:rsidR="00D85D2F" w:rsidRPr="003E7207">
              <w:rPr>
                <w:rFonts w:eastAsiaTheme="minorEastAsia"/>
                <w:noProof/>
                <w:kern w:val="2"/>
                <w:lang w:eastAsia="pl-PL"/>
                <w14:ligatures w14:val="standardContextual"/>
              </w:rPr>
              <w:tab/>
            </w:r>
            <w:r w:rsidR="00D85D2F" w:rsidRPr="003E7207">
              <w:rPr>
                <w:rStyle w:val="Hipercze"/>
                <w:noProof/>
              </w:rPr>
              <w:t>Zakres opracowania</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_Toc179373066 \h </w:instrText>
            </w:r>
            <w:r w:rsidR="00D85D2F" w:rsidRPr="003E7207">
              <w:rPr>
                <w:noProof/>
                <w:webHidden/>
              </w:rPr>
            </w:r>
            <w:r w:rsidR="00D85D2F" w:rsidRPr="003E7207">
              <w:rPr>
                <w:noProof/>
                <w:webHidden/>
              </w:rPr>
              <w:fldChar w:fldCharType="separate"/>
            </w:r>
            <w:r w:rsidR="00D85D2F" w:rsidRPr="003E7207">
              <w:rPr>
                <w:noProof/>
                <w:webHidden/>
              </w:rPr>
              <w:t>4</w:t>
            </w:r>
            <w:r w:rsidR="00D85D2F" w:rsidRPr="003E7207">
              <w:rPr>
                <w:noProof/>
                <w:webHidden/>
              </w:rPr>
              <w:fldChar w:fldCharType="end"/>
            </w:r>
          </w:hyperlink>
        </w:p>
        <w:p w14:paraId="1098042E" w14:textId="2A937FDE" w:rsidR="00D85D2F" w:rsidRPr="003E7207" w:rsidRDefault="0058211A">
          <w:pPr>
            <w:pStyle w:val="Spistreci1"/>
            <w:tabs>
              <w:tab w:val="left" w:pos="440"/>
              <w:tab w:val="right" w:leader="dot" w:pos="9062"/>
            </w:tabs>
            <w:rPr>
              <w:rFonts w:eastAsiaTheme="minorEastAsia"/>
              <w:noProof/>
              <w:kern w:val="2"/>
              <w:lang w:eastAsia="pl-PL"/>
              <w14:ligatures w14:val="standardContextual"/>
            </w:rPr>
          </w:pPr>
          <w:hyperlink w:anchor="_Toc179373067" w:history="1">
            <w:r w:rsidR="00D85D2F" w:rsidRPr="003E7207">
              <w:rPr>
                <w:rStyle w:val="Hipercze"/>
                <w:noProof/>
              </w:rPr>
              <w:t>2</w:t>
            </w:r>
            <w:r w:rsidR="00D85D2F" w:rsidRPr="003E7207">
              <w:rPr>
                <w:rFonts w:eastAsiaTheme="minorEastAsia"/>
                <w:noProof/>
                <w:kern w:val="2"/>
                <w:lang w:eastAsia="pl-PL"/>
                <w14:ligatures w14:val="standardContextual"/>
              </w:rPr>
              <w:tab/>
            </w:r>
            <w:r w:rsidR="00D85D2F" w:rsidRPr="003E7207">
              <w:rPr>
                <w:rStyle w:val="Hipercze"/>
                <w:noProof/>
              </w:rPr>
              <w:t>Podstawa opracowania</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_Toc179373067 \h </w:instrText>
            </w:r>
            <w:r w:rsidR="00D85D2F" w:rsidRPr="003E7207">
              <w:rPr>
                <w:noProof/>
                <w:webHidden/>
              </w:rPr>
            </w:r>
            <w:r w:rsidR="00D85D2F" w:rsidRPr="003E7207">
              <w:rPr>
                <w:noProof/>
                <w:webHidden/>
              </w:rPr>
              <w:fldChar w:fldCharType="separate"/>
            </w:r>
            <w:r w:rsidR="00D85D2F" w:rsidRPr="003E7207">
              <w:rPr>
                <w:noProof/>
                <w:webHidden/>
              </w:rPr>
              <w:t>4</w:t>
            </w:r>
            <w:r w:rsidR="00D85D2F" w:rsidRPr="003E7207">
              <w:rPr>
                <w:noProof/>
                <w:webHidden/>
              </w:rPr>
              <w:fldChar w:fldCharType="end"/>
            </w:r>
          </w:hyperlink>
        </w:p>
        <w:p w14:paraId="32E50E70" w14:textId="70712C29" w:rsidR="00D85D2F" w:rsidRPr="003E7207" w:rsidRDefault="0058211A">
          <w:pPr>
            <w:pStyle w:val="Spistreci2"/>
            <w:tabs>
              <w:tab w:val="left" w:pos="880"/>
              <w:tab w:val="right" w:leader="dot" w:pos="9062"/>
            </w:tabs>
            <w:rPr>
              <w:rFonts w:eastAsiaTheme="minorEastAsia"/>
              <w:noProof/>
              <w:kern w:val="2"/>
              <w:lang w:eastAsia="pl-PL"/>
              <w14:ligatures w14:val="standardContextual"/>
            </w:rPr>
          </w:pPr>
          <w:hyperlink w:anchor="_Toc179373068" w:history="1">
            <w:r w:rsidR="00D85D2F" w:rsidRPr="003E7207">
              <w:rPr>
                <w:rStyle w:val="Hipercze"/>
                <w:noProof/>
              </w:rPr>
              <w:t>2.1</w:t>
            </w:r>
            <w:r w:rsidR="00D85D2F" w:rsidRPr="003E7207">
              <w:rPr>
                <w:rFonts w:eastAsiaTheme="minorEastAsia"/>
                <w:noProof/>
                <w:kern w:val="2"/>
                <w:lang w:eastAsia="pl-PL"/>
                <w14:ligatures w14:val="standardContextual"/>
              </w:rPr>
              <w:tab/>
            </w:r>
            <w:r w:rsidR="00D85D2F" w:rsidRPr="003E7207">
              <w:rPr>
                <w:rStyle w:val="Hipercze"/>
                <w:noProof/>
              </w:rPr>
              <w:t>Dane ogólne</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_Toc179373068 \h </w:instrText>
            </w:r>
            <w:r w:rsidR="00D85D2F" w:rsidRPr="003E7207">
              <w:rPr>
                <w:noProof/>
                <w:webHidden/>
              </w:rPr>
            </w:r>
            <w:r w:rsidR="00D85D2F" w:rsidRPr="003E7207">
              <w:rPr>
                <w:noProof/>
                <w:webHidden/>
              </w:rPr>
              <w:fldChar w:fldCharType="separate"/>
            </w:r>
            <w:r w:rsidR="00D85D2F" w:rsidRPr="003E7207">
              <w:rPr>
                <w:noProof/>
                <w:webHidden/>
              </w:rPr>
              <w:t>4</w:t>
            </w:r>
            <w:r w:rsidR="00D85D2F" w:rsidRPr="003E7207">
              <w:rPr>
                <w:noProof/>
                <w:webHidden/>
              </w:rPr>
              <w:fldChar w:fldCharType="end"/>
            </w:r>
          </w:hyperlink>
        </w:p>
        <w:p w14:paraId="18679B3B" w14:textId="170390F7" w:rsidR="00D85D2F" w:rsidRPr="003E7207" w:rsidRDefault="0058211A">
          <w:pPr>
            <w:pStyle w:val="Spistreci2"/>
            <w:tabs>
              <w:tab w:val="left" w:pos="880"/>
              <w:tab w:val="right" w:leader="dot" w:pos="9062"/>
            </w:tabs>
            <w:rPr>
              <w:rFonts w:eastAsiaTheme="minorEastAsia"/>
              <w:noProof/>
              <w:kern w:val="2"/>
              <w:lang w:eastAsia="pl-PL"/>
              <w14:ligatures w14:val="standardContextual"/>
            </w:rPr>
          </w:pPr>
          <w:hyperlink w:anchor="_Toc179373069" w:history="1">
            <w:r w:rsidR="00D85D2F" w:rsidRPr="003E7207">
              <w:rPr>
                <w:rStyle w:val="Hipercze"/>
                <w:noProof/>
              </w:rPr>
              <w:t>2.2</w:t>
            </w:r>
            <w:r w:rsidR="00D85D2F" w:rsidRPr="003E7207">
              <w:rPr>
                <w:rFonts w:eastAsiaTheme="minorEastAsia"/>
                <w:noProof/>
                <w:kern w:val="2"/>
                <w:lang w:eastAsia="pl-PL"/>
                <w14:ligatures w14:val="standardContextual"/>
              </w:rPr>
              <w:tab/>
            </w:r>
            <w:r w:rsidR="00D85D2F" w:rsidRPr="003E7207">
              <w:rPr>
                <w:rStyle w:val="Hipercze"/>
                <w:noProof/>
              </w:rPr>
              <w:t>Materiały wyjściowe</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_Toc179373069 \h </w:instrText>
            </w:r>
            <w:r w:rsidR="00D85D2F" w:rsidRPr="003E7207">
              <w:rPr>
                <w:noProof/>
                <w:webHidden/>
              </w:rPr>
            </w:r>
            <w:r w:rsidR="00D85D2F" w:rsidRPr="003E7207">
              <w:rPr>
                <w:noProof/>
                <w:webHidden/>
              </w:rPr>
              <w:fldChar w:fldCharType="separate"/>
            </w:r>
            <w:r w:rsidR="00D85D2F" w:rsidRPr="003E7207">
              <w:rPr>
                <w:noProof/>
                <w:webHidden/>
              </w:rPr>
              <w:t>5</w:t>
            </w:r>
            <w:r w:rsidR="00D85D2F" w:rsidRPr="003E7207">
              <w:rPr>
                <w:noProof/>
                <w:webHidden/>
              </w:rPr>
              <w:fldChar w:fldCharType="end"/>
            </w:r>
          </w:hyperlink>
        </w:p>
        <w:p w14:paraId="59BAF748" w14:textId="168C9316" w:rsidR="00D85D2F" w:rsidRPr="003E7207" w:rsidRDefault="0058211A">
          <w:pPr>
            <w:pStyle w:val="Spistreci2"/>
            <w:tabs>
              <w:tab w:val="left" w:pos="880"/>
              <w:tab w:val="right" w:leader="dot" w:pos="9062"/>
            </w:tabs>
            <w:rPr>
              <w:rFonts w:eastAsiaTheme="minorEastAsia"/>
              <w:noProof/>
              <w:kern w:val="2"/>
              <w:lang w:eastAsia="pl-PL"/>
              <w14:ligatures w14:val="standardContextual"/>
            </w:rPr>
          </w:pPr>
          <w:hyperlink w:anchor="_Toc179373070" w:history="1">
            <w:r w:rsidR="00D85D2F" w:rsidRPr="003E7207">
              <w:rPr>
                <w:rStyle w:val="Hipercze"/>
                <w:noProof/>
              </w:rPr>
              <w:t>2.3</w:t>
            </w:r>
            <w:r w:rsidR="00D85D2F" w:rsidRPr="003E7207">
              <w:rPr>
                <w:rFonts w:eastAsiaTheme="minorEastAsia"/>
                <w:noProof/>
                <w:kern w:val="2"/>
                <w:lang w:eastAsia="pl-PL"/>
                <w14:ligatures w14:val="standardContextual"/>
              </w:rPr>
              <w:tab/>
            </w:r>
            <w:r w:rsidR="00D85D2F" w:rsidRPr="003E7207">
              <w:rPr>
                <w:rStyle w:val="Hipercze"/>
                <w:noProof/>
              </w:rPr>
              <w:t>Przedmiot i zakres opracowania</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_Toc179373070 \h </w:instrText>
            </w:r>
            <w:r w:rsidR="00D85D2F" w:rsidRPr="003E7207">
              <w:rPr>
                <w:noProof/>
                <w:webHidden/>
              </w:rPr>
            </w:r>
            <w:r w:rsidR="00D85D2F" w:rsidRPr="003E7207">
              <w:rPr>
                <w:noProof/>
                <w:webHidden/>
              </w:rPr>
              <w:fldChar w:fldCharType="separate"/>
            </w:r>
            <w:r w:rsidR="00D85D2F" w:rsidRPr="003E7207">
              <w:rPr>
                <w:noProof/>
                <w:webHidden/>
              </w:rPr>
              <w:t>5</w:t>
            </w:r>
            <w:r w:rsidR="00D85D2F" w:rsidRPr="003E7207">
              <w:rPr>
                <w:noProof/>
                <w:webHidden/>
              </w:rPr>
              <w:fldChar w:fldCharType="end"/>
            </w:r>
          </w:hyperlink>
        </w:p>
        <w:p w14:paraId="74AD5E9E" w14:textId="4B018232" w:rsidR="00D85D2F" w:rsidRPr="003E7207" w:rsidRDefault="0058211A">
          <w:pPr>
            <w:pStyle w:val="Spistreci1"/>
            <w:tabs>
              <w:tab w:val="left" w:pos="440"/>
              <w:tab w:val="right" w:leader="dot" w:pos="9062"/>
            </w:tabs>
            <w:rPr>
              <w:rFonts w:eastAsiaTheme="minorEastAsia"/>
              <w:noProof/>
              <w:kern w:val="2"/>
              <w:lang w:eastAsia="pl-PL"/>
              <w14:ligatures w14:val="standardContextual"/>
            </w:rPr>
          </w:pPr>
          <w:hyperlink w:anchor="_Toc179373071" w:history="1">
            <w:r w:rsidR="00D85D2F" w:rsidRPr="003E7207">
              <w:rPr>
                <w:rStyle w:val="Hipercze"/>
                <w:noProof/>
              </w:rPr>
              <w:t>3</w:t>
            </w:r>
            <w:r w:rsidR="00D85D2F" w:rsidRPr="003E7207">
              <w:rPr>
                <w:rFonts w:eastAsiaTheme="minorEastAsia"/>
                <w:noProof/>
                <w:kern w:val="2"/>
                <w:lang w:eastAsia="pl-PL"/>
                <w14:ligatures w14:val="standardContextual"/>
              </w:rPr>
              <w:tab/>
            </w:r>
            <w:r w:rsidR="00D85D2F" w:rsidRPr="003E7207">
              <w:rPr>
                <w:rStyle w:val="Hipercze"/>
                <w:noProof/>
              </w:rPr>
              <w:t>Ochrona p.poż.</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_Toc179373071 \h </w:instrText>
            </w:r>
            <w:r w:rsidR="00D85D2F" w:rsidRPr="003E7207">
              <w:rPr>
                <w:noProof/>
                <w:webHidden/>
              </w:rPr>
            </w:r>
            <w:r w:rsidR="00D85D2F" w:rsidRPr="003E7207">
              <w:rPr>
                <w:noProof/>
                <w:webHidden/>
              </w:rPr>
              <w:fldChar w:fldCharType="separate"/>
            </w:r>
            <w:r w:rsidR="00D85D2F" w:rsidRPr="003E7207">
              <w:rPr>
                <w:noProof/>
                <w:webHidden/>
              </w:rPr>
              <w:t>5</w:t>
            </w:r>
            <w:r w:rsidR="00D85D2F" w:rsidRPr="003E7207">
              <w:rPr>
                <w:noProof/>
                <w:webHidden/>
              </w:rPr>
              <w:fldChar w:fldCharType="end"/>
            </w:r>
          </w:hyperlink>
        </w:p>
        <w:p w14:paraId="3A13CEF5" w14:textId="74526A4A" w:rsidR="00D85D2F" w:rsidRPr="003E7207" w:rsidRDefault="0058211A">
          <w:pPr>
            <w:pStyle w:val="Spistreci1"/>
            <w:tabs>
              <w:tab w:val="left" w:pos="440"/>
              <w:tab w:val="right" w:leader="dot" w:pos="9062"/>
            </w:tabs>
            <w:rPr>
              <w:rFonts w:eastAsiaTheme="minorEastAsia"/>
              <w:noProof/>
              <w:kern w:val="2"/>
              <w:lang w:eastAsia="pl-PL"/>
              <w14:ligatures w14:val="standardContextual"/>
            </w:rPr>
          </w:pPr>
          <w:hyperlink w:anchor="_Toc179373072" w:history="1">
            <w:r w:rsidR="00D85D2F" w:rsidRPr="003E7207">
              <w:rPr>
                <w:rStyle w:val="Hipercze"/>
                <w:noProof/>
              </w:rPr>
              <w:t>4</w:t>
            </w:r>
            <w:r w:rsidR="00D85D2F" w:rsidRPr="003E7207">
              <w:rPr>
                <w:rFonts w:eastAsiaTheme="minorEastAsia"/>
                <w:noProof/>
                <w:kern w:val="2"/>
                <w:lang w:eastAsia="pl-PL"/>
                <w14:ligatures w14:val="standardContextual"/>
              </w:rPr>
              <w:tab/>
            </w:r>
            <w:r w:rsidR="00D85D2F" w:rsidRPr="003E7207">
              <w:rPr>
                <w:rStyle w:val="Hipercze"/>
                <w:noProof/>
              </w:rPr>
              <w:t>Założone parametry.</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_Toc179373072 \h </w:instrText>
            </w:r>
            <w:r w:rsidR="00D85D2F" w:rsidRPr="003E7207">
              <w:rPr>
                <w:noProof/>
                <w:webHidden/>
              </w:rPr>
            </w:r>
            <w:r w:rsidR="00D85D2F" w:rsidRPr="003E7207">
              <w:rPr>
                <w:noProof/>
                <w:webHidden/>
              </w:rPr>
              <w:fldChar w:fldCharType="separate"/>
            </w:r>
            <w:r w:rsidR="00D85D2F" w:rsidRPr="003E7207">
              <w:rPr>
                <w:noProof/>
                <w:webHidden/>
              </w:rPr>
              <w:t>5</w:t>
            </w:r>
            <w:r w:rsidR="00D85D2F" w:rsidRPr="003E7207">
              <w:rPr>
                <w:noProof/>
                <w:webHidden/>
              </w:rPr>
              <w:fldChar w:fldCharType="end"/>
            </w:r>
          </w:hyperlink>
        </w:p>
        <w:p w14:paraId="24F754B6" w14:textId="79AB0DF8" w:rsidR="00D85D2F" w:rsidRPr="003E7207" w:rsidRDefault="0058211A">
          <w:pPr>
            <w:pStyle w:val="Spistreci1"/>
            <w:tabs>
              <w:tab w:val="left" w:pos="440"/>
              <w:tab w:val="right" w:leader="dot" w:pos="9062"/>
            </w:tabs>
            <w:rPr>
              <w:rFonts w:eastAsiaTheme="minorEastAsia"/>
              <w:noProof/>
              <w:kern w:val="2"/>
              <w:lang w:eastAsia="pl-PL"/>
              <w14:ligatures w14:val="standardContextual"/>
            </w:rPr>
          </w:pPr>
          <w:hyperlink w:anchor="_Toc179373073" w:history="1">
            <w:r w:rsidR="00D85D2F" w:rsidRPr="003E7207">
              <w:rPr>
                <w:rStyle w:val="Hipercze"/>
                <w:noProof/>
              </w:rPr>
              <w:t>5</w:t>
            </w:r>
            <w:r w:rsidR="00D85D2F" w:rsidRPr="003E7207">
              <w:rPr>
                <w:rFonts w:eastAsiaTheme="minorEastAsia"/>
                <w:noProof/>
                <w:kern w:val="2"/>
                <w:lang w:eastAsia="pl-PL"/>
                <w14:ligatures w14:val="standardContextual"/>
              </w:rPr>
              <w:tab/>
            </w:r>
            <w:r w:rsidR="00D85D2F" w:rsidRPr="003E7207">
              <w:rPr>
                <w:rStyle w:val="Hipercze"/>
                <w:noProof/>
              </w:rPr>
              <w:t>Stan istniejący</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_Toc179373073 \h </w:instrText>
            </w:r>
            <w:r w:rsidR="00D85D2F" w:rsidRPr="003E7207">
              <w:rPr>
                <w:noProof/>
                <w:webHidden/>
              </w:rPr>
            </w:r>
            <w:r w:rsidR="00D85D2F" w:rsidRPr="003E7207">
              <w:rPr>
                <w:noProof/>
                <w:webHidden/>
              </w:rPr>
              <w:fldChar w:fldCharType="separate"/>
            </w:r>
            <w:r w:rsidR="00D85D2F" w:rsidRPr="003E7207">
              <w:rPr>
                <w:noProof/>
                <w:webHidden/>
              </w:rPr>
              <w:t>5</w:t>
            </w:r>
            <w:r w:rsidR="00D85D2F" w:rsidRPr="003E7207">
              <w:rPr>
                <w:noProof/>
                <w:webHidden/>
              </w:rPr>
              <w:fldChar w:fldCharType="end"/>
            </w:r>
          </w:hyperlink>
        </w:p>
        <w:p w14:paraId="3F799D70" w14:textId="3E5D373C" w:rsidR="00D85D2F" w:rsidRPr="003E7207" w:rsidRDefault="0058211A">
          <w:pPr>
            <w:pStyle w:val="Spistreci2"/>
            <w:tabs>
              <w:tab w:val="left" w:pos="880"/>
              <w:tab w:val="right" w:leader="dot" w:pos="9062"/>
            </w:tabs>
            <w:rPr>
              <w:rFonts w:eastAsiaTheme="minorEastAsia"/>
              <w:noProof/>
              <w:kern w:val="2"/>
              <w:lang w:eastAsia="pl-PL"/>
              <w14:ligatures w14:val="standardContextual"/>
            </w:rPr>
          </w:pPr>
          <w:hyperlink w:anchor="_Toc179373074" w:history="1">
            <w:r w:rsidR="00D85D2F" w:rsidRPr="003E7207">
              <w:rPr>
                <w:rStyle w:val="Hipercze"/>
                <w:noProof/>
              </w:rPr>
              <w:t>5.1</w:t>
            </w:r>
            <w:r w:rsidR="00D85D2F" w:rsidRPr="003E7207">
              <w:rPr>
                <w:rFonts w:eastAsiaTheme="minorEastAsia"/>
                <w:noProof/>
                <w:kern w:val="2"/>
                <w:lang w:eastAsia="pl-PL"/>
                <w14:ligatures w14:val="standardContextual"/>
              </w:rPr>
              <w:tab/>
            </w:r>
            <w:r w:rsidR="00D85D2F" w:rsidRPr="003E7207">
              <w:rPr>
                <w:rStyle w:val="Hipercze"/>
                <w:noProof/>
              </w:rPr>
              <w:t>Charakterystyka energetyczna</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_Toc179373074 \h </w:instrText>
            </w:r>
            <w:r w:rsidR="00D85D2F" w:rsidRPr="003E7207">
              <w:rPr>
                <w:noProof/>
                <w:webHidden/>
              </w:rPr>
            </w:r>
            <w:r w:rsidR="00D85D2F" w:rsidRPr="003E7207">
              <w:rPr>
                <w:noProof/>
                <w:webHidden/>
              </w:rPr>
              <w:fldChar w:fldCharType="separate"/>
            </w:r>
            <w:r w:rsidR="00D85D2F" w:rsidRPr="003E7207">
              <w:rPr>
                <w:noProof/>
                <w:webHidden/>
              </w:rPr>
              <w:t>6</w:t>
            </w:r>
            <w:r w:rsidR="00D85D2F" w:rsidRPr="003E7207">
              <w:rPr>
                <w:noProof/>
                <w:webHidden/>
              </w:rPr>
              <w:fldChar w:fldCharType="end"/>
            </w:r>
          </w:hyperlink>
        </w:p>
        <w:p w14:paraId="3799AAEE" w14:textId="49158BAB" w:rsidR="00D85D2F" w:rsidRPr="003E7207" w:rsidRDefault="0058211A">
          <w:pPr>
            <w:pStyle w:val="Spistreci1"/>
            <w:tabs>
              <w:tab w:val="left" w:pos="440"/>
              <w:tab w:val="right" w:leader="dot" w:pos="9062"/>
            </w:tabs>
            <w:rPr>
              <w:rFonts w:eastAsiaTheme="minorEastAsia"/>
              <w:noProof/>
              <w:kern w:val="2"/>
              <w:lang w:eastAsia="pl-PL"/>
              <w14:ligatures w14:val="standardContextual"/>
            </w:rPr>
          </w:pPr>
          <w:hyperlink w:anchor="_Toc179373075" w:history="1">
            <w:r w:rsidR="00D85D2F" w:rsidRPr="003E7207">
              <w:rPr>
                <w:rStyle w:val="Hipercze"/>
                <w:noProof/>
              </w:rPr>
              <w:t>6</w:t>
            </w:r>
            <w:r w:rsidR="00D85D2F" w:rsidRPr="003E7207">
              <w:rPr>
                <w:rFonts w:eastAsiaTheme="minorEastAsia"/>
                <w:noProof/>
                <w:kern w:val="2"/>
                <w:lang w:eastAsia="pl-PL"/>
                <w14:ligatures w14:val="standardContextual"/>
              </w:rPr>
              <w:tab/>
            </w:r>
            <w:r w:rsidR="00D85D2F" w:rsidRPr="003E7207">
              <w:rPr>
                <w:rStyle w:val="Hipercze"/>
                <w:noProof/>
              </w:rPr>
              <w:t>Projektowane rozwiązania</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_Toc179373075 \h </w:instrText>
            </w:r>
            <w:r w:rsidR="00D85D2F" w:rsidRPr="003E7207">
              <w:rPr>
                <w:noProof/>
                <w:webHidden/>
              </w:rPr>
            </w:r>
            <w:r w:rsidR="00D85D2F" w:rsidRPr="003E7207">
              <w:rPr>
                <w:noProof/>
                <w:webHidden/>
              </w:rPr>
              <w:fldChar w:fldCharType="separate"/>
            </w:r>
            <w:r w:rsidR="00D85D2F" w:rsidRPr="003E7207">
              <w:rPr>
                <w:noProof/>
                <w:webHidden/>
              </w:rPr>
              <w:t>6</w:t>
            </w:r>
            <w:r w:rsidR="00D85D2F" w:rsidRPr="003E7207">
              <w:rPr>
                <w:noProof/>
                <w:webHidden/>
              </w:rPr>
              <w:fldChar w:fldCharType="end"/>
            </w:r>
          </w:hyperlink>
        </w:p>
        <w:p w14:paraId="1D3F2CC0" w14:textId="00F45C56" w:rsidR="00D85D2F" w:rsidRPr="003E7207" w:rsidRDefault="0058211A">
          <w:pPr>
            <w:pStyle w:val="Spistreci2"/>
            <w:tabs>
              <w:tab w:val="left" w:pos="880"/>
              <w:tab w:val="right" w:leader="dot" w:pos="9062"/>
            </w:tabs>
            <w:rPr>
              <w:rFonts w:eastAsiaTheme="minorEastAsia"/>
              <w:noProof/>
              <w:kern w:val="2"/>
              <w:lang w:eastAsia="pl-PL"/>
              <w14:ligatures w14:val="standardContextual"/>
            </w:rPr>
          </w:pPr>
          <w:hyperlink w:anchor="_Toc179373076" w:history="1">
            <w:r w:rsidR="00D85D2F" w:rsidRPr="003E7207">
              <w:rPr>
                <w:rStyle w:val="Hipercze"/>
                <w:noProof/>
              </w:rPr>
              <w:t>6.1</w:t>
            </w:r>
            <w:r w:rsidR="00D85D2F" w:rsidRPr="003E7207">
              <w:rPr>
                <w:rFonts w:eastAsiaTheme="minorEastAsia"/>
                <w:noProof/>
                <w:kern w:val="2"/>
                <w:lang w:eastAsia="pl-PL"/>
                <w14:ligatures w14:val="standardContextual"/>
              </w:rPr>
              <w:tab/>
            </w:r>
            <w:r w:rsidR="00D85D2F" w:rsidRPr="003E7207">
              <w:rPr>
                <w:rStyle w:val="Hipercze"/>
                <w:noProof/>
              </w:rPr>
              <w:t>Instalacja wentylacji hali basenowej</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_Toc179373076 \h </w:instrText>
            </w:r>
            <w:r w:rsidR="00D85D2F" w:rsidRPr="003E7207">
              <w:rPr>
                <w:noProof/>
                <w:webHidden/>
              </w:rPr>
            </w:r>
            <w:r w:rsidR="00D85D2F" w:rsidRPr="003E7207">
              <w:rPr>
                <w:noProof/>
                <w:webHidden/>
              </w:rPr>
              <w:fldChar w:fldCharType="separate"/>
            </w:r>
            <w:r w:rsidR="00D85D2F" w:rsidRPr="003E7207">
              <w:rPr>
                <w:noProof/>
                <w:webHidden/>
              </w:rPr>
              <w:t>6</w:t>
            </w:r>
            <w:r w:rsidR="00D85D2F" w:rsidRPr="003E7207">
              <w:rPr>
                <w:noProof/>
                <w:webHidden/>
              </w:rPr>
              <w:fldChar w:fldCharType="end"/>
            </w:r>
          </w:hyperlink>
        </w:p>
        <w:p w14:paraId="1BA495BF" w14:textId="5CB40AA3" w:rsidR="00D85D2F" w:rsidRPr="003E7207" w:rsidRDefault="0058211A">
          <w:pPr>
            <w:pStyle w:val="Spistreci2"/>
            <w:tabs>
              <w:tab w:val="left" w:pos="880"/>
              <w:tab w:val="right" w:leader="dot" w:pos="9062"/>
            </w:tabs>
            <w:rPr>
              <w:rFonts w:eastAsiaTheme="minorEastAsia"/>
              <w:noProof/>
              <w:kern w:val="2"/>
              <w:lang w:eastAsia="pl-PL"/>
              <w14:ligatures w14:val="standardContextual"/>
            </w:rPr>
          </w:pPr>
          <w:hyperlink w:anchor="_Toc179373077" w:history="1">
            <w:r w:rsidR="00D85D2F" w:rsidRPr="003E7207">
              <w:rPr>
                <w:rStyle w:val="Hipercze"/>
                <w:noProof/>
              </w:rPr>
              <w:t>6.2</w:t>
            </w:r>
            <w:r w:rsidR="00D85D2F" w:rsidRPr="003E7207">
              <w:rPr>
                <w:rFonts w:eastAsiaTheme="minorEastAsia"/>
                <w:noProof/>
                <w:kern w:val="2"/>
                <w:lang w:eastAsia="pl-PL"/>
                <w14:ligatures w14:val="standardContextual"/>
              </w:rPr>
              <w:tab/>
            </w:r>
            <w:r w:rsidR="00D85D2F" w:rsidRPr="003E7207">
              <w:rPr>
                <w:rStyle w:val="Hipercze"/>
                <w:noProof/>
              </w:rPr>
              <w:t>Instalacja wentylacji hali sportowej</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_Toc179373077 \h </w:instrText>
            </w:r>
            <w:r w:rsidR="00D85D2F" w:rsidRPr="003E7207">
              <w:rPr>
                <w:noProof/>
                <w:webHidden/>
              </w:rPr>
            </w:r>
            <w:r w:rsidR="00D85D2F" w:rsidRPr="003E7207">
              <w:rPr>
                <w:noProof/>
                <w:webHidden/>
              </w:rPr>
              <w:fldChar w:fldCharType="separate"/>
            </w:r>
            <w:r w:rsidR="00D85D2F" w:rsidRPr="003E7207">
              <w:rPr>
                <w:noProof/>
                <w:webHidden/>
              </w:rPr>
              <w:t>7</w:t>
            </w:r>
            <w:r w:rsidR="00D85D2F" w:rsidRPr="003E7207">
              <w:rPr>
                <w:noProof/>
                <w:webHidden/>
              </w:rPr>
              <w:fldChar w:fldCharType="end"/>
            </w:r>
          </w:hyperlink>
        </w:p>
        <w:p w14:paraId="14118B9E" w14:textId="1C2AD6AD" w:rsidR="00D85D2F" w:rsidRPr="003E7207" w:rsidRDefault="0058211A">
          <w:pPr>
            <w:pStyle w:val="Spistreci2"/>
            <w:tabs>
              <w:tab w:val="left" w:pos="880"/>
              <w:tab w:val="right" w:leader="dot" w:pos="9062"/>
            </w:tabs>
            <w:rPr>
              <w:rFonts w:eastAsiaTheme="minorEastAsia"/>
              <w:noProof/>
              <w:kern w:val="2"/>
              <w:lang w:eastAsia="pl-PL"/>
              <w14:ligatures w14:val="standardContextual"/>
            </w:rPr>
          </w:pPr>
          <w:hyperlink w:anchor="_Toc179373078" w:history="1">
            <w:r w:rsidR="00D85D2F" w:rsidRPr="003E7207">
              <w:rPr>
                <w:rStyle w:val="Hipercze"/>
                <w:noProof/>
              </w:rPr>
              <w:t>6.3</w:t>
            </w:r>
            <w:r w:rsidR="00D85D2F" w:rsidRPr="003E7207">
              <w:rPr>
                <w:rFonts w:eastAsiaTheme="minorEastAsia"/>
                <w:noProof/>
                <w:kern w:val="2"/>
                <w:lang w:eastAsia="pl-PL"/>
                <w14:ligatures w14:val="standardContextual"/>
              </w:rPr>
              <w:tab/>
            </w:r>
            <w:r w:rsidR="00D85D2F" w:rsidRPr="003E7207">
              <w:rPr>
                <w:rStyle w:val="Hipercze"/>
                <w:noProof/>
              </w:rPr>
              <w:t>Instalacja freonowa dla agregatów skraplających</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_Toc179373078 \h </w:instrText>
            </w:r>
            <w:r w:rsidR="00D85D2F" w:rsidRPr="003E7207">
              <w:rPr>
                <w:noProof/>
                <w:webHidden/>
              </w:rPr>
            </w:r>
            <w:r w:rsidR="00D85D2F" w:rsidRPr="003E7207">
              <w:rPr>
                <w:noProof/>
                <w:webHidden/>
              </w:rPr>
              <w:fldChar w:fldCharType="separate"/>
            </w:r>
            <w:r w:rsidR="00D85D2F" w:rsidRPr="003E7207">
              <w:rPr>
                <w:noProof/>
                <w:webHidden/>
              </w:rPr>
              <w:t>7</w:t>
            </w:r>
            <w:r w:rsidR="00D85D2F" w:rsidRPr="003E7207">
              <w:rPr>
                <w:noProof/>
                <w:webHidden/>
              </w:rPr>
              <w:fldChar w:fldCharType="end"/>
            </w:r>
          </w:hyperlink>
        </w:p>
        <w:p w14:paraId="0025EDF7" w14:textId="67CE0968" w:rsidR="00D85D2F" w:rsidRPr="003E7207" w:rsidRDefault="0058211A">
          <w:pPr>
            <w:pStyle w:val="Spistreci1"/>
            <w:tabs>
              <w:tab w:val="left" w:pos="440"/>
              <w:tab w:val="right" w:leader="dot" w:pos="9062"/>
            </w:tabs>
            <w:rPr>
              <w:rFonts w:eastAsiaTheme="minorEastAsia"/>
              <w:noProof/>
              <w:kern w:val="2"/>
              <w:lang w:eastAsia="pl-PL"/>
              <w14:ligatures w14:val="standardContextual"/>
            </w:rPr>
          </w:pPr>
          <w:hyperlink w:anchor="_Toc179373079" w:history="1">
            <w:r w:rsidR="00D85D2F" w:rsidRPr="003E7207">
              <w:rPr>
                <w:rStyle w:val="Hipercze"/>
                <w:noProof/>
              </w:rPr>
              <w:t>7</w:t>
            </w:r>
            <w:r w:rsidR="00D85D2F" w:rsidRPr="003E7207">
              <w:rPr>
                <w:rFonts w:eastAsiaTheme="minorEastAsia"/>
                <w:noProof/>
                <w:kern w:val="2"/>
                <w:lang w:eastAsia="pl-PL"/>
                <w14:ligatures w14:val="standardContextual"/>
              </w:rPr>
              <w:tab/>
            </w:r>
            <w:r w:rsidR="00D85D2F" w:rsidRPr="003E7207">
              <w:rPr>
                <w:rStyle w:val="Hipercze"/>
                <w:noProof/>
              </w:rPr>
              <w:t>Warunki techniczne wykonania i odbioru instalacji</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_Toc179373079 \h </w:instrText>
            </w:r>
            <w:r w:rsidR="00D85D2F" w:rsidRPr="003E7207">
              <w:rPr>
                <w:noProof/>
                <w:webHidden/>
              </w:rPr>
            </w:r>
            <w:r w:rsidR="00D85D2F" w:rsidRPr="003E7207">
              <w:rPr>
                <w:noProof/>
                <w:webHidden/>
              </w:rPr>
              <w:fldChar w:fldCharType="separate"/>
            </w:r>
            <w:r w:rsidR="00D85D2F" w:rsidRPr="003E7207">
              <w:rPr>
                <w:noProof/>
                <w:webHidden/>
              </w:rPr>
              <w:t>8</w:t>
            </w:r>
            <w:r w:rsidR="00D85D2F" w:rsidRPr="003E7207">
              <w:rPr>
                <w:noProof/>
                <w:webHidden/>
              </w:rPr>
              <w:fldChar w:fldCharType="end"/>
            </w:r>
          </w:hyperlink>
        </w:p>
        <w:p w14:paraId="4A26CDBC" w14:textId="16739B78" w:rsidR="00D85D2F" w:rsidRPr="003E7207" w:rsidRDefault="0058211A">
          <w:pPr>
            <w:pStyle w:val="Spistreci2"/>
            <w:tabs>
              <w:tab w:val="left" w:pos="880"/>
              <w:tab w:val="right" w:leader="dot" w:pos="9062"/>
            </w:tabs>
            <w:rPr>
              <w:rFonts w:eastAsiaTheme="minorEastAsia"/>
              <w:noProof/>
              <w:kern w:val="2"/>
              <w:lang w:eastAsia="pl-PL"/>
              <w14:ligatures w14:val="standardContextual"/>
            </w:rPr>
          </w:pPr>
          <w:hyperlink w:anchor="_Toc179373080" w:history="1">
            <w:r w:rsidR="00D85D2F" w:rsidRPr="003E7207">
              <w:rPr>
                <w:rStyle w:val="Hipercze"/>
                <w:noProof/>
              </w:rPr>
              <w:t>7.1</w:t>
            </w:r>
            <w:r w:rsidR="00D85D2F" w:rsidRPr="003E7207">
              <w:rPr>
                <w:rFonts w:eastAsiaTheme="minorEastAsia"/>
                <w:noProof/>
                <w:kern w:val="2"/>
                <w:lang w:eastAsia="pl-PL"/>
                <w14:ligatures w14:val="standardContextual"/>
              </w:rPr>
              <w:tab/>
            </w:r>
            <w:r w:rsidR="00D85D2F" w:rsidRPr="003E7207">
              <w:rPr>
                <w:rStyle w:val="Hipercze"/>
                <w:noProof/>
              </w:rPr>
              <w:t>Instalacje ogrzewcze</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_Toc179373080 \h </w:instrText>
            </w:r>
            <w:r w:rsidR="00D85D2F" w:rsidRPr="003E7207">
              <w:rPr>
                <w:noProof/>
                <w:webHidden/>
              </w:rPr>
            </w:r>
            <w:r w:rsidR="00D85D2F" w:rsidRPr="003E7207">
              <w:rPr>
                <w:noProof/>
                <w:webHidden/>
              </w:rPr>
              <w:fldChar w:fldCharType="separate"/>
            </w:r>
            <w:r w:rsidR="00D85D2F" w:rsidRPr="003E7207">
              <w:rPr>
                <w:noProof/>
                <w:webHidden/>
              </w:rPr>
              <w:t>8</w:t>
            </w:r>
            <w:r w:rsidR="00D85D2F" w:rsidRPr="003E7207">
              <w:rPr>
                <w:noProof/>
                <w:webHidden/>
              </w:rPr>
              <w:fldChar w:fldCharType="end"/>
            </w:r>
          </w:hyperlink>
        </w:p>
        <w:p w14:paraId="4DAF7732" w14:textId="63C7F428" w:rsidR="00D85D2F" w:rsidRPr="003E7207" w:rsidRDefault="0058211A">
          <w:pPr>
            <w:pStyle w:val="Spistreci2"/>
            <w:tabs>
              <w:tab w:val="left" w:pos="880"/>
              <w:tab w:val="right" w:leader="dot" w:pos="9062"/>
            </w:tabs>
            <w:rPr>
              <w:rFonts w:eastAsiaTheme="minorEastAsia"/>
              <w:noProof/>
              <w:kern w:val="2"/>
              <w:lang w:eastAsia="pl-PL"/>
              <w14:ligatures w14:val="standardContextual"/>
            </w:rPr>
          </w:pPr>
          <w:hyperlink w:anchor="_Toc179373081" w:history="1">
            <w:r w:rsidR="00D85D2F" w:rsidRPr="003E7207">
              <w:rPr>
                <w:rStyle w:val="Hipercze"/>
                <w:noProof/>
              </w:rPr>
              <w:t>7.2</w:t>
            </w:r>
            <w:r w:rsidR="00D85D2F" w:rsidRPr="003E7207">
              <w:rPr>
                <w:rFonts w:eastAsiaTheme="minorEastAsia"/>
                <w:noProof/>
                <w:kern w:val="2"/>
                <w:lang w:eastAsia="pl-PL"/>
                <w14:ligatures w14:val="standardContextual"/>
              </w:rPr>
              <w:tab/>
            </w:r>
            <w:r w:rsidR="00D85D2F" w:rsidRPr="003E7207">
              <w:rPr>
                <w:rStyle w:val="Hipercze"/>
                <w:noProof/>
              </w:rPr>
              <w:t>Instalacje wentylacji</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_Toc179373081 \h </w:instrText>
            </w:r>
            <w:r w:rsidR="00D85D2F" w:rsidRPr="003E7207">
              <w:rPr>
                <w:noProof/>
                <w:webHidden/>
              </w:rPr>
            </w:r>
            <w:r w:rsidR="00D85D2F" w:rsidRPr="003E7207">
              <w:rPr>
                <w:noProof/>
                <w:webHidden/>
              </w:rPr>
              <w:fldChar w:fldCharType="separate"/>
            </w:r>
            <w:r w:rsidR="00D85D2F" w:rsidRPr="003E7207">
              <w:rPr>
                <w:noProof/>
                <w:webHidden/>
              </w:rPr>
              <w:t>8</w:t>
            </w:r>
            <w:r w:rsidR="00D85D2F" w:rsidRPr="003E7207">
              <w:rPr>
                <w:noProof/>
                <w:webHidden/>
              </w:rPr>
              <w:fldChar w:fldCharType="end"/>
            </w:r>
          </w:hyperlink>
        </w:p>
        <w:p w14:paraId="5F7C8F7B" w14:textId="3B3A8167" w:rsidR="00D85D2F" w:rsidRPr="003E7207" w:rsidRDefault="0058211A">
          <w:pPr>
            <w:pStyle w:val="Spistreci2"/>
            <w:tabs>
              <w:tab w:val="left" w:pos="880"/>
              <w:tab w:val="right" w:leader="dot" w:pos="9062"/>
            </w:tabs>
            <w:rPr>
              <w:rFonts w:eastAsiaTheme="minorEastAsia"/>
              <w:noProof/>
              <w:kern w:val="2"/>
              <w:lang w:eastAsia="pl-PL"/>
              <w14:ligatures w14:val="standardContextual"/>
            </w:rPr>
          </w:pPr>
          <w:hyperlink w:anchor="_Toc179373082" w:history="1">
            <w:r w:rsidR="00D85D2F" w:rsidRPr="003E7207">
              <w:rPr>
                <w:rStyle w:val="Hipercze"/>
                <w:noProof/>
              </w:rPr>
              <w:t>7.3</w:t>
            </w:r>
            <w:r w:rsidR="00D85D2F" w:rsidRPr="003E7207">
              <w:rPr>
                <w:rFonts w:eastAsiaTheme="minorEastAsia"/>
                <w:noProof/>
                <w:kern w:val="2"/>
                <w:lang w:eastAsia="pl-PL"/>
                <w14:ligatures w14:val="standardContextual"/>
              </w:rPr>
              <w:tab/>
            </w:r>
            <w:r w:rsidR="00D85D2F" w:rsidRPr="003E7207">
              <w:rPr>
                <w:rStyle w:val="Hipercze"/>
                <w:noProof/>
              </w:rPr>
              <w:t>Instalacja klimatyzacji</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_Toc179373082 \h </w:instrText>
            </w:r>
            <w:r w:rsidR="00D85D2F" w:rsidRPr="003E7207">
              <w:rPr>
                <w:noProof/>
                <w:webHidden/>
              </w:rPr>
            </w:r>
            <w:r w:rsidR="00D85D2F" w:rsidRPr="003E7207">
              <w:rPr>
                <w:noProof/>
                <w:webHidden/>
              </w:rPr>
              <w:fldChar w:fldCharType="separate"/>
            </w:r>
            <w:r w:rsidR="00D85D2F" w:rsidRPr="003E7207">
              <w:rPr>
                <w:noProof/>
                <w:webHidden/>
              </w:rPr>
              <w:t>9</w:t>
            </w:r>
            <w:r w:rsidR="00D85D2F" w:rsidRPr="003E7207">
              <w:rPr>
                <w:noProof/>
                <w:webHidden/>
              </w:rPr>
              <w:fldChar w:fldCharType="end"/>
            </w:r>
          </w:hyperlink>
        </w:p>
        <w:p w14:paraId="4899451D" w14:textId="7F98EA42" w:rsidR="00D85D2F" w:rsidRPr="003E7207" w:rsidRDefault="0058211A">
          <w:pPr>
            <w:pStyle w:val="Spistreci2"/>
            <w:tabs>
              <w:tab w:val="left" w:pos="880"/>
              <w:tab w:val="right" w:leader="dot" w:pos="9062"/>
            </w:tabs>
            <w:rPr>
              <w:rFonts w:eastAsiaTheme="minorEastAsia"/>
              <w:noProof/>
              <w:kern w:val="2"/>
              <w:lang w:eastAsia="pl-PL"/>
              <w14:ligatures w14:val="standardContextual"/>
            </w:rPr>
          </w:pPr>
          <w:hyperlink w:anchor="_Toc179373083" w:history="1">
            <w:r w:rsidR="00D85D2F" w:rsidRPr="003E7207">
              <w:rPr>
                <w:rStyle w:val="Hipercze"/>
                <w:noProof/>
              </w:rPr>
              <w:t>7.4</w:t>
            </w:r>
            <w:r w:rsidR="00D85D2F" w:rsidRPr="003E7207">
              <w:rPr>
                <w:rFonts w:eastAsiaTheme="minorEastAsia"/>
                <w:noProof/>
                <w:kern w:val="2"/>
                <w:lang w:eastAsia="pl-PL"/>
                <w14:ligatures w14:val="standardContextual"/>
              </w:rPr>
              <w:tab/>
            </w:r>
            <w:r w:rsidR="00D85D2F" w:rsidRPr="003E7207">
              <w:rPr>
                <w:rStyle w:val="Hipercze"/>
                <w:noProof/>
              </w:rPr>
              <w:t>Ogólne warunki wykonania prób</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_Toc179373083 \h </w:instrText>
            </w:r>
            <w:r w:rsidR="00D85D2F" w:rsidRPr="003E7207">
              <w:rPr>
                <w:noProof/>
                <w:webHidden/>
              </w:rPr>
            </w:r>
            <w:r w:rsidR="00D85D2F" w:rsidRPr="003E7207">
              <w:rPr>
                <w:noProof/>
                <w:webHidden/>
              </w:rPr>
              <w:fldChar w:fldCharType="separate"/>
            </w:r>
            <w:r w:rsidR="00D85D2F" w:rsidRPr="003E7207">
              <w:rPr>
                <w:noProof/>
                <w:webHidden/>
              </w:rPr>
              <w:t>9</w:t>
            </w:r>
            <w:r w:rsidR="00D85D2F" w:rsidRPr="003E7207">
              <w:rPr>
                <w:noProof/>
                <w:webHidden/>
              </w:rPr>
              <w:fldChar w:fldCharType="end"/>
            </w:r>
          </w:hyperlink>
        </w:p>
        <w:p w14:paraId="3AFD44CC" w14:textId="747557C1" w:rsidR="00D85D2F" w:rsidRPr="003E7207" w:rsidRDefault="0058211A">
          <w:pPr>
            <w:pStyle w:val="Spistreci1"/>
            <w:tabs>
              <w:tab w:val="left" w:pos="440"/>
              <w:tab w:val="right" w:leader="dot" w:pos="9062"/>
            </w:tabs>
            <w:rPr>
              <w:rFonts w:eastAsiaTheme="minorEastAsia"/>
              <w:noProof/>
              <w:kern w:val="2"/>
              <w:lang w:eastAsia="pl-PL"/>
              <w14:ligatures w14:val="standardContextual"/>
            </w:rPr>
          </w:pPr>
          <w:hyperlink w:anchor="_Toc179373084" w:history="1">
            <w:r w:rsidR="00D85D2F" w:rsidRPr="003E7207">
              <w:rPr>
                <w:rStyle w:val="Hipercze"/>
                <w:noProof/>
              </w:rPr>
              <w:t>8</w:t>
            </w:r>
            <w:r w:rsidR="00D85D2F" w:rsidRPr="003E7207">
              <w:rPr>
                <w:rFonts w:eastAsiaTheme="minorEastAsia"/>
                <w:noProof/>
                <w:kern w:val="2"/>
                <w:lang w:eastAsia="pl-PL"/>
                <w14:ligatures w14:val="standardContextual"/>
              </w:rPr>
              <w:tab/>
            </w:r>
            <w:r w:rsidR="00D85D2F" w:rsidRPr="003E7207">
              <w:rPr>
                <w:rStyle w:val="Hipercze"/>
                <w:noProof/>
              </w:rPr>
              <w:t>Wytyczne branżowe</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_Toc179373084 \h </w:instrText>
            </w:r>
            <w:r w:rsidR="00D85D2F" w:rsidRPr="003E7207">
              <w:rPr>
                <w:noProof/>
                <w:webHidden/>
              </w:rPr>
            </w:r>
            <w:r w:rsidR="00D85D2F" w:rsidRPr="003E7207">
              <w:rPr>
                <w:noProof/>
                <w:webHidden/>
              </w:rPr>
              <w:fldChar w:fldCharType="separate"/>
            </w:r>
            <w:r w:rsidR="00D85D2F" w:rsidRPr="003E7207">
              <w:rPr>
                <w:noProof/>
                <w:webHidden/>
              </w:rPr>
              <w:t>10</w:t>
            </w:r>
            <w:r w:rsidR="00D85D2F" w:rsidRPr="003E7207">
              <w:rPr>
                <w:noProof/>
                <w:webHidden/>
              </w:rPr>
              <w:fldChar w:fldCharType="end"/>
            </w:r>
          </w:hyperlink>
        </w:p>
        <w:p w14:paraId="21452918" w14:textId="5518798B" w:rsidR="00D85D2F" w:rsidRPr="003E7207" w:rsidRDefault="0058211A">
          <w:pPr>
            <w:pStyle w:val="Spistreci2"/>
            <w:tabs>
              <w:tab w:val="left" w:pos="880"/>
              <w:tab w:val="right" w:leader="dot" w:pos="9062"/>
            </w:tabs>
            <w:rPr>
              <w:rFonts w:eastAsiaTheme="minorEastAsia"/>
              <w:noProof/>
              <w:kern w:val="2"/>
              <w:lang w:eastAsia="pl-PL"/>
              <w14:ligatures w14:val="standardContextual"/>
            </w:rPr>
          </w:pPr>
          <w:hyperlink w:anchor="_Toc179373085" w:history="1">
            <w:r w:rsidR="00D85D2F" w:rsidRPr="003E7207">
              <w:rPr>
                <w:rStyle w:val="Hipercze"/>
                <w:noProof/>
              </w:rPr>
              <w:t>8.1</w:t>
            </w:r>
            <w:r w:rsidR="00D85D2F" w:rsidRPr="003E7207">
              <w:rPr>
                <w:rFonts w:eastAsiaTheme="minorEastAsia"/>
                <w:noProof/>
                <w:kern w:val="2"/>
                <w:lang w:eastAsia="pl-PL"/>
                <w14:ligatures w14:val="standardContextual"/>
              </w:rPr>
              <w:tab/>
            </w:r>
            <w:r w:rsidR="00D85D2F" w:rsidRPr="003E7207">
              <w:rPr>
                <w:rStyle w:val="Hipercze"/>
                <w:noProof/>
              </w:rPr>
              <w:t>Budowlano-konstrukcyjne</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_Toc179373085 \h </w:instrText>
            </w:r>
            <w:r w:rsidR="00D85D2F" w:rsidRPr="003E7207">
              <w:rPr>
                <w:noProof/>
                <w:webHidden/>
              </w:rPr>
            </w:r>
            <w:r w:rsidR="00D85D2F" w:rsidRPr="003E7207">
              <w:rPr>
                <w:noProof/>
                <w:webHidden/>
              </w:rPr>
              <w:fldChar w:fldCharType="separate"/>
            </w:r>
            <w:r w:rsidR="00D85D2F" w:rsidRPr="003E7207">
              <w:rPr>
                <w:noProof/>
                <w:webHidden/>
              </w:rPr>
              <w:t>10</w:t>
            </w:r>
            <w:r w:rsidR="00D85D2F" w:rsidRPr="003E7207">
              <w:rPr>
                <w:noProof/>
                <w:webHidden/>
              </w:rPr>
              <w:fldChar w:fldCharType="end"/>
            </w:r>
          </w:hyperlink>
        </w:p>
        <w:p w14:paraId="75462F2B" w14:textId="1CE7550E" w:rsidR="00D85D2F" w:rsidRPr="003E7207" w:rsidRDefault="0058211A">
          <w:pPr>
            <w:pStyle w:val="Spistreci2"/>
            <w:tabs>
              <w:tab w:val="left" w:pos="880"/>
              <w:tab w:val="right" w:leader="dot" w:pos="9062"/>
            </w:tabs>
            <w:rPr>
              <w:rFonts w:eastAsiaTheme="minorEastAsia"/>
              <w:noProof/>
              <w:kern w:val="2"/>
              <w:lang w:eastAsia="pl-PL"/>
              <w14:ligatures w14:val="standardContextual"/>
            </w:rPr>
          </w:pPr>
          <w:hyperlink w:anchor="_Toc179373086" w:history="1">
            <w:r w:rsidR="00D85D2F" w:rsidRPr="003E7207">
              <w:rPr>
                <w:rStyle w:val="Hipercze"/>
                <w:noProof/>
              </w:rPr>
              <w:t>8.2</w:t>
            </w:r>
            <w:r w:rsidR="00D85D2F" w:rsidRPr="003E7207">
              <w:rPr>
                <w:rFonts w:eastAsiaTheme="minorEastAsia"/>
                <w:noProof/>
                <w:kern w:val="2"/>
                <w:lang w:eastAsia="pl-PL"/>
                <w14:ligatures w14:val="standardContextual"/>
              </w:rPr>
              <w:tab/>
            </w:r>
            <w:r w:rsidR="00D85D2F" w:rsidRPr="003E7207">
              <w:rPr>
                <w:rStyle w:val="Hipercze"/>
                <w:noProof/>
              </w:rPr>
              <w:t>Elektryczne.</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_Toc179373086 \h </w:instrText>
            </w:r>
            <w:r w:rsidR="00D85D2F" w:rsidRPr="003E7207">
              <w:rPr>
                <w:noProof/>
                <w:webHidden/>
              </w:rPr>
            </w:r>
            <w:r w:rsidR="00D85D2F" w:rsidRPr="003E7207">
              <w:rPr>
                <w:noProof/>
                <w:webHidden/>
              </w:rPr>
              <w:fldChar w:fldCharType="separate"/>
            </w:r>
            <w:r w:rsidR="00D85D2F" w:rsidRPr="003E7207">
              <w:rPr>
                <w:noProof/>
                <w:webHidden/>
              </w:rPr>
              <w:t>10</w:t>
            </w:r>
            <w:r w:rsidR="00D85D2F" w:rsidRPr="003E7207">
              <w:rPr>
                <w:noProof/>
                <w:webHidden/>
              </w:rPr>
              <w:fldChar w:fldCharType="end"/>
            </w:r>
          </w:hyperlink>
        </w:p>
        <w:p w14:paraId="208C8054" w14:textId="4EC3083F" w:rsidR="00D85D2F" w:rsidRPr="003E7207" w:rsidRDefault="0058211A">
          <w:pPr>
            <w:pStyle w:val="Spistreci1"/>
            <w:tabs>
              <w:tab w:val="left" w:pos="440"/>
              <w:tab w:val="right" w:leader="dot" w:pos="9062"/>
            </w:tabs>
            <w:rPr>
              <w:rFonts w:eastAsiaTheme="minorEastAsia"/>
              <w:noProof/>
              <w:kern w:val="2"/>
              <w:lang w:eastAsia="pl-PL"/>
              <w14:ligatures w14:val="standardContextual"/>
            </w:rPr>
          </w:pPr>
          <w:hyperlink w:anchor="_Toc179373087" w:history="1">
            <w:r w:rsidR="00D85D2F" w:rsidRPr="003E7207">
              <w:rPr>
                <w:rStyle w:val="Hipercze"/>
                <w:noProof/>
              </w:rPr>
              <w:t>9</w:t>
            </w:r>
            <w:r w:rsidR="00D85D2F" w:rsidRPr="003E7207">
              <w:rPr>
                <w:rFonts w:eastAsiaTheme="minorEastAsia"/>
                <w:noProof/>
                <w:kern w:val="2"/>
                <w:lang w:eastAsia="pl-PL"/>
                <w14:ligatures w14:val="standardContextual"/>
              </w:rPr>
              <w:tab/>
            </w:r>
            <w:r w:rsidR="00D85D2F" w:rsidRPr="003E7207">
              <w:rPr>
                <w:rStyle w:val="Hipercze"/>
                <w:noProof/>
              </w:rPr>
              <w:t>Uwagi końcowe</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_Toc179373087 \h </w:instrText>
            </w:r>
            <w:r w:rsidR="00D85D2F" w:rsidRPr="003E7207">
              <w:rPr>
                <w:noProof/>
                <w:webHidden/>
              </w:rPr>
            </w:r>
            <w:r w:rsidR="00D85D2F" w:rsidRPr="003E7207">
              <w:rPr>
                <w:noProof/>
                <w:webHidden/>
              </w:rPr>
              <w:fldChar w:fldCharType="separate"/>
            </w:r>
            <w:r w:rsidR="00D85D2F" w:rsidRPr="003E7207">
              <w:rPr>
                <w:noProof/>
                <w:webHidden/>
              </w:rPr>
              <w:t>10</w:t>
            </w:r>
            <w:r w:rsidR="00D85D2F" w:rsidRPr="003E7207">
              <w:rPr>
                <w:noProof/>
                <w:webHidden/>
              </w:rPr>
              <w:fldChar w:fldCharType="end"/>
            </w:r>
          </w:hyperlink>
        </w:p>
        <w:p w14:paraId="4923EC29" w14:textId="50E887DD" w:rsidR="00D85D2F" w:rsidRPr="003E7207" w:rsidRDefault="0058211A">
          <w:pPr>
            <w:pStyle w:val="Spistreci1"/>
            <w:tabs>
              <w:tab w:val="left" w:pos="660"/>
              <w:tab w:val="right" w:leader="dot" w:pos="9062"/>
            </w:tabs>
            <w:rPr>
              <w:rFonts w:eastAsiaTheme="minorEastAsia"/>
              <w:noProof/>
              <w:kern w:val="2"/>
              <w:lang w:eastAsia="pl-PL"/>
              <w14:ligatures w14:val="standardContextual"/>
            </w:rPr>
          </w:pPr>
          <w:hyperlink w:anchor="_Toc179373088" w:history="1">
            <w:r w:rsidR="00D85D2F" w:rsidRPr="003E7207">
              <w:rPr>
                <w:rStyle w:val="Hipercze"/>
                <w:noProof/>
              </w:rPr>
              <w:t>10</w:t>
            </w:r>
            <w:r w:rsidR="00D85D2F" w:rsidRPr="003E7207">
              <w:rPr>
                <w:rFonts w:eastAsiaTheme="minorEastAsia"/>
                <w:noProof/>
                <w:kern w:val="2"/>
                <w:lang w:eastAsia="pl-PL"/>
                <w14:ligatures w14:val="standardContextual"/>
              </w:rPr>
              <w:tab/>
            </w:r>
            <w:r w:rsidR="00D85D2F" w:rsidRPr="003E7207">
              <w:rPr>
                <w:rStyle w:val="Hipercze"/>
                <w:noProof/>
              </w:rPr>
              <w:t>Wytyczne</w:t>
            </w:r>
            <w:r w:rsidR="00D85D2F" w:rsidRPr="003E7207">
              <w:rPr>
                <w:noProof/>
                <w:webHidden/>
              </w:rPr>
              <w:tab/>
            </w:r>
            <w:r w:rsidR="00D85D2F" w:rsidRPr="003E7207">
              <w:rPr>
                <w:noProof/>
                <w:webHidden/>
              </w:rPr>
              <w:fldChar w:fldCharType="begin"/>
            </w:r>
            <w:r w:rsidR="00D85D2F" w:rsidRPr="003E7207">
              <w:rPr>
                <w:noProof/>
                <w:webHidden/>
              </w:rPr>
              <w:instrText xml:space="preserve"> PAGEREF _Toc179373088 \h </w:instrText>
            </w:r>
            <w:r w:rsidR="00D85D2F" w:rsidRPr="003E7207">
              <w:rPr>
                <w:noProof/>
                <w:webHidden/>
              </w:rPr>
            </w:r>
            <w:r w:rsidR="00D85D2F" w:rsidRPr="003E7207">
              <w:rPr>
                <w:noProof/>
                <w:webHidden/>
              </w:rPr>
              <w:fldChar w:fldCharType="separate"/>
            </w:r>
            <w:r w:rsidR="00D85D2F" w:rsidRPr="003E7207">
              <w:rPr>
                <w:noProof/>
                <w:webHidden/>
              </w:rPr>
              <w:t>11</w:t>
            </w:r>
            <w:r w:rsidR="00D85D2F" w:rsidRPr="003E7207">
              <w:rPr>
                <w:noProof/>
                <w:webHidden/>
              </w:rPr>
              <w:fldChar w:fldCharType="end"/>
            </w:r>
          </w:hyperlink>
        </w:p>
        <w:p w14:paraId="253DFB98" w14:textId="0227ABFA" w:rsidR="00163FFE" w:rsidRPr="00282673" w:rsidRDefault="00163FFE" w:rsidP="0025196A">
          <w:pPr>
            <w:spacing w:after="0"/>
            <w:rPr>
              <w:rFonts w:cstheme="minorHAnsi"/>
              <w:highlight w:val="yellow"/>
            </w:rPr>
          </w:pPr>
          <w:r w:rsidRPr="003E7207">
            <w:rPr>
              <w:rFonts w:cstheme="minorHAnsi"/>
              <w:b/>
              <w:bCs/>
              <w:sz w:val="20"/>
              <w:szCs w:val="20"/>
            </w:rPr>
            <w:fldChar w:fldCharType="end"/>
          </w:r>
        </w:p>
      </w:sdtContent>
    </w:sdt>
    <w:p w14:paraId="538B2C11" w14:textId="77777777" w:rsidR="004F7A47" w:rsidRPr="00282673" w:rsidRDefault="004F7A47" w:rsidP="0025196A">
      <w:pPr>
        <w:pStyle w:val="Nagwekspisutreci"/>
        <w:numPr>
          <w:ilvl w:val="0"/>
          <w:numId w:val="0"/>
        </w:numPr>
        <w:spacing w:before="0"/>
        <w:ind w:left="432"/>
        <w:rPr>
          <w:highlight w:val="yellow"/>
        </w:rPr>
      </w:pPr>
    </w:p>
    <w:p w14:paraId="404473AC" w14:textId="77777777" w:rsidR="004F7A47" w:rsidRPr="00282673" w:rsidRDefault="004F7A47" w:rsidP="0025196A">
      <w:pPr>
        <w:pStyle w:val="Nagwekspisutreci"/>
        <w:numPr>
          <w:ilvl w:val="0"/>
          <w:numId w:val="0"/>
        </w:numPr>
        <w:spacing w:before="0"/>
        <w:ind w:left="432"/>
        <w:rPr>
          <w:highlight w:val="yellow"/>
        </w:rPr>
      </w:pPr>
    </w:p>
    <w:p w14:paraId="3826EDF7" w14:textId="010E74BB" w:rsidR="00C31BD5" w:rsidRPr="00282673" w:rsidRDefault="00A0494B" w:rsidP="00D85D2F">
      <w:pPr>
        <w:pStyle w:val="Nagwek"/>
        <w:tabs>
          <w:tab w:val="clear" w:pos="4536"/>
          <w:tab w:val="clear" w:pos="9072"/>
        </w:tabs>
        <w:spacing w:line="276" w:lineRule="auto"/>
        <w:rPr>
          <w:rFonts w:cstheme="minorHAnsi"/>
          <w:highlight w:val="yellow"/>
        </w:rPr>
      </w:pPr>
      <w:r w:rsidRPr="00A0494B">
        <w:rPr>
          <w:rFonts w:asciiTheme="minorHAnsi" w:eastAsiaTheme="minorHAnsi" w:hAnsiTheme="minorHAnsi" w:cstheme="minorHAnsi"/>
          <w:sz w:val="22"/>
          <w:szCs w:val="22"/>
          <w:lang w:eastAsia="en-US"/>
        </w:rPr>
        <w:t>Wszystkie podane w niniejszej dokumentacji nazwy i typy wraz z nazwami producentów urządzeń i materiałów zostały przyjęte w celu określenia ich parametrów technicznych i standardów i należy traktować je jako przykładowe - ze względu na zasady ustawy Prawo Zamówień Publicznych, a zwłaszcza art. 99. Wynika z niego prawo projektanta do skróconego podania charakterystyk technicznych poprzez podanie symbolu handlowego, co wcale nie oznacza konkretnego producenta wyrobu. Dopuszcza się możliwość zastosowania rozwiązań równoważnych do proponowanych w projekcie wykonawczym pod warunkiem zachowania standardów jakościowych i sprzętowych. Proponowane rozwiązania techniczne zostały przyjęte aby były podstawą wykonania rzetelnego kosztorysu i oferty. W przypadku zmiany elementów systemu lub całego systemu należy zwrócić uwagę na kompatybilność elementów i założenia działania systemów.</w:t>
      </w:r>
    </w:p>
    <w:p w14:paraId="2F4F7BB4" w14:textId="77777777" w:rsidR="00D85D2F" w:rsidRDefault="00D85D2F" w:rsidP="0025196A">
      <w:pPr>
        <w:pStyle w:val="Demiurginformacjeinwestycji"/>
        <w:spacing w:before="0" w:after="0"/>
        <w:ind w:left="720"/>
        <w:jc w:val="left"/>
        <w:rPr>
          <w:rFonts w:asciiTheme="minorHAnsi" w:hAnsiTheme="minorHAnsi" w:cstheme="minorHAnsi"/>
          <w:sz w:val="24"/>
          <w:szCs w:val="24"/>
          <w:highlight w:val="yellow"/>
        </w:rPr>
        <w:sectPr w:rsidR="00D85D2F" w:rsidSect="00C31BD5">
          <w:pgSz w:w="11906" w:h="16838"/>
          <w:pgMar w:top="1276" w:right="1417" w:bottom="1417" w:left="1417" w:header="708" w:footer="708" w:gutter="0"/>
          <w:cols w:space="708"/>
          <w:docGrid w:linePitch="360"/>
        </w:sectPr>
      </w:pPr>
    </w:p>
    <w:p w14:paraId="30C718F8" w14:textId="5B982F21" w:rsidR="00B16FD6" w:rsidRPr="00D85D2F" w:rsidRDefault="00B16FD6" w:rsidP="0025196A">
      <w:pPr>
        <w:pStyle w:val="Demiurginformacjeinwestycji"/>
        <w:spacing w:before="0" w:after="0"/>
        <w:ind w:left="720"/>
        <w:jc w:val="left"/>
        <w:rPr>
          <w:rFonts w:asciiTheme="minorHAnsi" w:hAnsiTheme="minorHAnsi" w:cstheme="minorHAnsi"/>
          <w:sz w:val="24"/>
          <w:szCs w:val="24"/>
        </w:rPr>
      </w:pPr>
      <w:r w:rsidRPr="00D85D2F">
        <w:rPr>
          <w:rFonts w:asciiTheme="minorHAnsi" w:hAnsiTheme="minorHAnsi" w:cstheme="minorHAnsi"/>
          <w:sz w:val="24"/>
          <w:szCs w:val="24"/>
        </w:rPr>
        <w:lastRenderedPageBreak/>
        <w:t>SPIS RYSUNKÓW</w:t>
      </w:r>
    </w:p>
    <w:p w14:paraId="7854F527" w14:textId="77777777" w:rsidR="00B16FD6" w:rsidRPr="00D85D2F" w:rsidRDefault="00B16FD6" w:rsidP="0025196A">
      <w:pPr>
        <w:pStyle w:val="Demiurginformacjeinwestycji"/>
        <w:spacing w:before="0" w:after="0"/>
        <w:ind w:left="720"/>
        <w:jc w:val="left"/>
        <w:rPr>
          <w:rFonts w:asciiTheme="minorHAnsi" w:hAnsiTheme="minorHAnsi" w:cstheme="minorHAnsi"/>
          <w:sz w:val="24"/>
          <w:szCs w:val="24"/>
        </w:rPr>
      </w:pPr>
    </w:p>
    <w:p w14:paraId="32894990" w14:textId="10031462" w:rsidR="00901897" w:rsidRPr="00D85D2F" w:rsidRDefault="0061049C" w:rsidP="0025196A">
      <w:pPr>
        <w:pStyle w:val="Akapitzlist"/>
        <w:numPr>
          <w:ilvl w:val="0"/>
          <w:numId w:val="38"/>
        </w:numPr>
        <w:spacing w:after="0"/>
        <w:rPr>
          <w:rFonts w:cstheme="minorHAnsi"/>
        </w:rPr>
      </w:pPr>
      <w:r w:rsidRPr="00D85D2F">
        <w:rPr>
          <w:rFonts w:cstheme="minorHAnsi"/>
        </w:rPr>
        <w:t>S001 - Rzut podbasenia - instalacja wenty</w:t>
      </w:r>
      <w:r w:rsidR="003E7207">
        <w:rPr>
          <w:rFonts w:cstheme="minorHAnsi"/>
        </w:rPr>
        <w:t>la</w:t>
      </w:r>
      <w:r w:rsidRPr="00D85D2F">
        <w:rPr>
          <w:rFonts w:cstheme="minorHAnsi"/>
        </w:rPr>
        <w:t>cji</w:t>
      </w:r>
    </w:p>
    <w:p w14:paraId="06A1AB45" w14:textId="22FA5A07" w:rsidR="0061049C" w:rsidRPr="00D85D2F" w:rsidRDefault="0061049C" w:rsidP="0025196A">
      <w:pPr>
        <w:pStyle w:val="Akapitzlist"/>
        <w:numPr>
          <w:ilvl w:val="0"/>
          <w:numId w:val="38"/>
        </w:numPr>
        <w:spacing w:after="0"/>
        <w:rPr>
          <w:rFonts w:cstheme="minorHAnsi"/>
        </w:rPr>
      </w:pPr>
      <w:r w:rsidRPr="00D85D2F">
        <w:rPr>
          <w:rFonts w:cstheme="minorHAnsi"/>
        </w:rPr>
        <w:t>S002 – Rzut parteru - instalacja wentylacji</w:t>
      </w:r>
    </w:p>
    <w:p w14:paraId="7C64CA60" w14:textId="6B3B73BA" w:rsidR="0061049C" w:rsidRPr="00D85D2F" w:rsidRDefault="0061049C" w:rsidP="0025196A">
      <w:pPr>
        <w:pStyle w:val="Akapitzlist"/>
        <w:numPr>
          <w:ilvl w:val="0"/>
          <w:numId w:val="38"/>
        </w:numPr>
        <w:spacing w:after="0"/>
        <w:rPr>
          <w:rFonts w:cstheme="minorHAnsi"/>
        </w:rPr>
      </w:pPr>
      <w:r w:rsidRPr="00D85D2F">
        <w:rPr>
          <w:rFonts w:cstheme="minorHAnsi"/>
        </w:rPr>
        <w:t>S003 – Rzut dachu - instalacja wentylacji</w:t>
      </w:r>
    </w:p>
    <w:p w14:paraId="692C69AB" w14:textId="6A16E9AE" w:rsidR="0061049C" w:rsidRPr="00D85D2F" w:rsidRDefault="0061049C" w:rsidP="0025196A">
      <w:pPr>
        <w:pStyle w:val="Akapitzlist"/>
        <w:numPr>
          <w:ilvl w:val="0"/>
          <w:numId w:val="38"/>
        </w:numPr>
        <w:spacing w:after="0"/>
        <w:rPr>
          <w:rFonts w:cstheme="minorHAnsi"/>
        </w:rPr>
      </w:pPr>
      <w:r w:rsidRPr="00D85D2F">
        <w:rPr>
          <w:rFonts w:cstheme="minorHAnsi"/>
        </w:rPr>
        <w:t>S004 – Przekrój - instalacja wentylacji</w:t>
      </w:r>
    </w:p>
    <w:p w14:paraId="5A6FB2CA" w14:textId="77777777" w:rsidR="0061049C" w:rsidRPr="00282673" w:rsidRDefault="0061049C" w:rsidP="0061049C">
      <w:pPr>
        <w:pStyle w:val="Akapitzlist"/>
        <w:spacing w:after="0"/>
        <w:rPr>
          <w:rFonts w:cstheme="minorHAnsi"/>
          <w:highlight w:val="yellow"/>
        </w:rPr>
      </w:pPr>
    </w:p>
    <w:p w14:paraId="74DB201C" w14:textId="77777777" w:rsidR="00B16FD6" w:rsidRPr="00282673" w:rsidRDefault="00B16FD6" w:rsidP="0025196A">
      <w:pPr>
        <w:pStyle w:val="Akapitzlist"/>
        <w:spacing w:after="0"/>
        <w:rPr>
          <w:rFonts w:cstheme="minorHAnsi"/>
          <w:highlight w:val="yellow"/>
        </w:rPr>
      </w:pPr>
    </w:p>
    <w:p w14:paraId="156BD7B2" w14:textId="376F9C5F" w:rsidR="00B16FD6" w:rsidRPr="00172018" w:rsidRDefault="00B16FD6" w:rsidP="0025196A">
      <w:pPr>
        <w:pStyle w:val="Demiurginformacjeinwestycji"/>
        <w:spacing w:before="0" w:after="0"/>
        <w:ind w:left="720"/>
        <w:jc w:val="left"/>
        <w:rPr>
          <w:rFonts w:asciiTheme="minorHAnsi" w:hAnsiTheme="minorHAnsi" w:cstheme="minorHAnsi"/>
          <w:sz w:val="24"/>
          <w:szCs w:val="24"/>
        </w:rPr>
      </w:pPr>
      <w:r w:rsidRPr="00172018">
        <w:rPr>
          <w:rFonts w:asciiTheme="minorHAnsi" w:hAnsiTheme="minorHAnsi" w:cstheme="minorHAnsi"/>
          <w:sz w:val="24"/>
          <w:szCs w:val="24"/>
        </w:rPr>
        <w:t>SPIS ZAŁĄCZNIKÓW</w:t>
      </w:r>
    </w:p>
    <w:p w14:paraId="4FCEA8E0" w14:textId="77777777" w:rsidR="00B16FD6" w:rsidRPr="00172018" w:rsidRDefault="00B16FD6" w:rsidP="0025196A">
      <w:pPr>
        <w:pStyle w:val="Demiurginformacjeinwestycji"/>
        <w:spacing w:before="0" w:after="0"/>
        <w:ind w:left="720"/>
        <w:jc w:val="left"/>
        <w:rPr>
          <w:rFonts w:asciiTheme="minorHAnsi" w:hAnsiTheme="minorHAnsi" w:cstheme="minorHAnsi"/>
          <w:sz w:val="24"/>
          <w:szCs w:val="24"/>
        </w:rPr>
      </w:pPr>
    </w:p>
    <w:p w14:paraId="43F10E42" w14:textId="7DA96597" w:rsidR="00172018" w:rsidRPr="00172018" w:rsidRDefault="00172018" w:rsidP="00172018">
      <w:pPr>
        <w:pStyle w:val="Akapitzlist"/>
        <w:numPr>
          <w:ilvl w:val="0"/>
          <w:numId w:val="39"/>
        </w:numPr>
        <w:spacing w:after="0"/>
        <w:rPr>
          <w:rFonts w:cstheme="minorHAnsi"/>
        </w:rPr>
      </w:pPr>
      <w:r w:rsidRPr="00172018">
        <w:rPr>
          <w:rFonts w:cstheme="minorHAnsi"/>
        </w:rPr>
        <w:t>Wytyczne elektryczne</w:t>
      </w:r>
    </w:p>
    <w:p w14:paraId="3E941283" w14:textId="77777777" w:rsidR="00D85D2F" w:rsidRPr="00172018" w:rsidRDefault="00D85D2F" w:rsidP="0025196A">
      <w:pPr>
        <w:pStyle w:val="Akapitzlist"/>
        <w:numPr>
          <w:ilvl w:val="0"/>
          <w:numId w:val="39"/>
        </w:numPr>
        <w:spacing w:after="0"/>
        <w:rPr>
          <w:rFonts w:cstheme="minorHAnsi"/>
        </w:rPr>
      </w:pPr>
      <w:r w:rsidRPr="00172018">
        <w:rPr>
          <w:rFonts w:cstheme="minorHAnsi"/>
        </w:rPr>
        <w:t>Oświadczenie projektantki i sprawdzającej</w:t>
      </w:r>
    </w:p>
    <w:p w14:paraId="7374D77F" w14:textId="77777777" w:rsidR="00D85D2F" w:rsidRPr="00172018" w:rsidRDefault="00D85D2F" w:rsidP="0025196A">
      <w:pPr>
        <w:pStyle w:val="Akapitzlist"/>
        <w:numPr>
          <w:ilvl w:val="0"/>
          <w:numId w:val="39"/>
        </w:numPr>
        <w:spacing w:after="0"/>
        <w:rPr>
          <w:rFonts w:cstheme="minorHAnsi"/>
        </w:rPr>
      </w:pPr>
      <w:r w:rsidRPr="00172018">
        <w:rPr>
          <w:rFonts w:cstheme="minorHAnsi"/>
        </w:rPr>
        <w:t>Uprawnienia projektantki</w:t>
      </w:r>
    </w:p>
    <w:p w14:paraId="4E0EA276" w14:textId="77777777" w:rsidR="00D85D2F" w:rsidRPr="00172018" w:rsidRDefault="00D85D2F" w:rsidP="0025196A">
      <w:pPr>
        <w:pStyle w:val="Akapitzlist"/>
        <w:numPr>
          <w:ilvl w:val="0"/>
          <w:numId w:val="39"/>
        </w:numPr>
        <w:spacing w:after="0"/>
        <w:rPr>
          <w:rFonts w:cstheme="minorHAnsi"/>
        </w:rPr>
      </w:pPr>
      <w:r w:rsidRPr="00172018">
        <w:rPr>
          <w:rFonts w:cstheme="minorHAnsi"/>
        </w:rPr>
        <w:t>Izba projektantki</w:t>
      </w:r>
    </w:p>
    <w:p w14:paraId="6C170115" w14:textId="77777777" w:rsidR="00D85D2F" w:rsidRPr="00172018" w:rsidRDefault="00D85D2F" w:rsidP="0025196A">
      <w:pPr>
        <w:pStyle w:val="Akapitzlist"/>
        <w:numPr>
          <w:ilvl w:val="0"/>
          <w:numId w:val="39"/>
        </w:numPr>
        <w:spacing w:after="0"/>
        <w:rPr>
          <w:rFonts w:cstheme="minorHAnsi"/>
        </w:rPr>
      </w:pPr>
      <w:r w:rsidRPr="00172018">
        <w:rPr>
          <w:rFonts w:cstheme="minorHAnsi"/>
        </w:rPr>
        <w:t>Uprawnienia sprawdzającej</w:t>
      </w:r>
    </w:p>
    <w:p w14:paraId="370F79AB" w14:textId="77777777" w:rsidR="00D85D2F" w:rsidRPr="00172018" w:rsidRDefault="00D85D2F" w:rsidP="0025196A">
      <w:pPr>
        <w:pStyle w:val="Akapitzlist"/>
        <w:numPr>
          <w:ilvl w:val="0"/>
          <w:numId w:val="39"/>
        </w:numPr>
        <w:spacing w:after="0"/>
        <w:rPr>
          <w:rFonts w:cstheme="minorHAnsi"/>
        </w:rPr>
      </w:pPr>
      <w:r w:rsidRPr="00172018">
        <w:rPr>
          <w:rFonts w:cstheme="minorHAnsi"/>
        </w:rPr>
        <w:t>Izba sprawdzającej</w:t>
      </w:r>
    </w:p>
    <w:p w14:paraId="7ED2D987" w14:textId="6EF48E99" w:rsidR="00D85D2F" w:rsidRPr="00172018" w:rsidRDefault="00D85D2F" w:rsidP="0025196A">
      <w:pPr>
        <w:pStyle w:val="Akapitzlist"/>
        <w:numPr>
          <w:ilvl w:val="0"/>
          <w:numId w:val="39"/>
        </w:numPr>
        <w:spacing w:after="0"/>
        <w:rPr>
          <w:rFonts w:cstheme="minorHAnsi"/>
        </w:rPr>
      </w:pPr>
      <w:r w:rsidRPr="00172018">
        <w:rPr>
          <w:rFonts w:cstheme="minorHAnsi"/>
        </w:rPr>
        <w:t>Zestawienie elementów wentylacji</w:t>
      </w:r>
    </w:p>
    <w:p w14:paraId="417092F6" w14:textId="0AD13C87" w:rsidR="00D85D2F" w:rsidRPr="00172018" w:rsidRDefault="00D85D2F" w:rsidP="0025196A">
      <w:pPr>
        <w:pStyle w:val="Akapitzlist"/>
        <w:numPr>
          <w:ilvl w:val="0"/>
          <w:numId w:val="39"/>
        </w:numPr>
        <w:spacing w:after="0"/>
        <w:rPr>
          <w:rFonts w:cstheme="minorHAnsi"/>
        </w:rPr>
      </w:pPr>
      <w:r w:rsidRPr="00172018">
        <w:rPr>
          <w:rFonts w:cstheme="minorHAnsi"/>
        </w:rPr>
        <w:t>Projektowana charakterystyka energetyczna</w:t>
      </w:r>
    </w:p>
    <w:p w14:paraId="73A13073" w14:textId="77777777" w:rsidR="00D85D2F" w:rsidRPr="00172018" w:rsidRDefault="00D85D2F" w:rsidP="0025196A">
      <w:pPr>
        <w:pStyle w:val="Akapitzlist"/>
        <w:numPr>
          <w:ilvl w:val="0"/>
          <w:numId w:val="39"/>
        </w:numPr>
        <w:spacing w:after="0"/>
        <w:rPr>
          <w:rFonts w:cstheme="minorHAnsi"/>
        </w:rPr>
      </w:pPr>
      <w:r w:rsidRPr="00172018">
        <w:rPr>
          <w:rFonts w:cstheme="minorHAnsi"/>
        </w:rPr>
        <w:t>Parametry równoważności</w:t>
      </w:r>
    </w:p>
    <w:p w14:paraId="13D73F50" w14:textId="051DA452" w:rsidR="00D85D2F" w:rsidRPr="00172018" w:rsidRDefault="00D85D2F" w:rsidP="0025196A">
      <w:pPr>
        <w:pStyle w:val="Akapitzlist"/>
        <w:numPr>
          <w:ilvl w:val="0"/>
          <w:numId w:val="39"/>
        </w:numPr>
        <w:spacing w:after="0"/>
        <w:rPr>
          <w:rFonts w:cstheme="minorHAnsi"/>
        </w:rPr>
      </w:pPr>
      <w:r w:rsidRPr="00172018">
        <w:rPr>
          <w:rFonts w:cstheme="minorHAnsi"/>
        </w:rPr>
        <w:t xml:space="preserve">Przykładowy dobór agregatu do </w:t>
      </w:r>
      <w:r w:rsidR="003E7207" w:rsidRPr="00172018">
        <w:rPr>
          <w:rFonts w:cstheme="minorHAnsi"/>
        </w:rPr>
        <w:t xml:space="preserve">urządzenia </w:t>
      </w:r>
      <w:r w:rsidRPr="00172018">
        <w:rPr>
          <w:rFonts w:cstheme="minorHAnsi"/>
        </w:rPr>
        <w:t>rooftop Samsung</w:t>
      </w:r>
    </w:p>
    <w:p w14:paraId="0667E4C8" w14:textId="315F8908" w:rsidR="00D85D2F" w:rsidRPr="00172018" w:rsidRDefault="00D85D2F" w:rsidP="0025196A">
      <w:pPr>
        <w:pStyle w:val="Akapitzlist"/>
        <w:numPr>
          <w:ilvl w:val="0"/>
          <w:numId w:val="39"/>
        </w:numPr>
        <w:spacing w:after="0"/>
        <w:rPr>
          <w:rFonts w:cstheme="minorHAnsi"/>
        </w:rPr>
      </w:pPr>
      <w:r w:rsidRPr="00172018">
        <w:rPr>
          <w:rFonts w:cstheme="minorHAnsi"/>
        </w:rPr>
        <w:t xml:space="preserve">Przykładowy dobór centrali rooftop </w:t>
      </w:r>
    </w:p>
    <w:p w14:paraId="5D2EE3B6" w14:textId="13F3D1D6" w:rsidR="00D85D2F" w:rsidRPr="00172018" w:rsidRDefault="003E7207" w:rsidP="003E7207">
      <w:pPr>
        <w:pStyle w:val="Akapitzlist"/>
        <w:numPr>
          <w:ilvl w:val="0"/>
          <w:numId w:val="39"/>
        </w:numPr>
        <w:spacing w:after="0"/>
        <w:rPr>
          <w:rFonts w:cstheme="minorHAnsi"/>
        </w:rPr>
      </w:pPr>
      <w:r w:rsidRPr="00172018">
        <w:rPr>
          <w:rFonts w:cstheme="minorHAnsi"/>
        </w:rPr>
        <w:t xml:space="preserve">Przykładowy dobór centrali basenowej Menerga </w:t>
      </w:r>
    </w:p>
    <w:p w14:paraId="66AB4DDC" w14:textId="10AB62F7" w:rsidR="00172018" w:rsidRPr="00172018" w:rsidRDefault="00172018" w:rsidP="003E7207">
      <w:pPr>
        <w:pStyle w:val="Akapitzlist"/>
        <w:numPr>
          <w:ilvl w:val="0"/>
          <w:numId w:val="39"/>
        </w:numPr>
        <w:spacing w:after="0"/>
        <w:rPr>
          <w:rFonts w:cstheme="minorHAnsi"/>
        </w:rPr>
      </w:pPr>
      <w:r w:rsidRPr="00172018">
        <w:rPr>
          <w:rFonts w:cstheme="minorHAnsi"/>
        </w:rPr>
        <w:t>Przykładowy osuszacz.</w:t>
      </w:r>
    </w:p>
    <w:p w14:paraId="13C2CB49" w14:textId="77777777" w:rsidR="004F7A47" w:rsidRPr="00172018" w:rsidRDefault="004F7A47" w:rsidP="0025196A">
      <w:pPr>
        <w:spacing w:after="0"/>
        <w:rPr>
          <w:rFonts w:cstheme="minorHAnsi"/>
          <w:sz w:val="20"/>
          <w:szCs w:val="20"/>
        </w:rPr>
      </w:pPr>
    </w:p>
    <w:p w14:paraId="4248AE8C" w14:textId="77777777" w:rsidR="004F7A47" w:rsidRPr="0025196A" w:rsidRDefault="004F7A47" w:rsidP="0025196A">
      <w:pPr>
        <w:spacing w:after="0"/>
        <w:rPr>
          <w:rFonts w:cstheme="minorHAnsi"/>
          <w:sz w:val="20"/>
          <w:szCs w:val="20"/>
          <w:highlight w:val="yellow"/>
        </w:rPr>
      </w:pPr>
    </w:p>
    <w:p w14:paraId="795D120A" w14:textId="77777777" w:rsidR="004F7A47" w:rsidRPr="0025196A" w:rsidRDefault="004F7A47" w:rsidP="0025196A">
      <w:pPr>
        <w:spacing w:after="0"/>
        <w:rPr>
          <w:rFonts w:cstheme="minorHAnsi"/>
          <w:sz w:val="20"/>
          <w:szCs w:val="20"/>
          <w:highlight w:val="yellow"/>
        </w:rPr>
      </w:pPr>
    </w:p>
    <w:p w14:paraId="0289FA08" w14:textId="77777777" w:rsidR="004F7A47" w:rsidRPr="0025196A" w:rsidRDefault="004F7A47" w:rsidP="0025196A">
      <w:pPr>
        <w:spacing w:after="0"/>
        <w:rPr>
          <w:rFonts w:cstheme="minorHAnsi"/>
          <w:sz w:val="20"/>
          <w:szCs w:val="20"/>
          <w:highlight w:val="yellow"/>
        </w:rPr>
      </w:pPr>
    </w:p>
    <w:p w14:paraId="0249A3B5" w14:textId="77777777" w:rsidR="004F7A47" w:rsidRPr="0025196A" w:rsidRDefault="004F7A47" w:rsidP="0025196A">
      <w:pPr>
        <w:spacing w:after="0"/>
        <w:rPr>
          <w:rFonts w:cstheme="minorHAnsi"/>
          <w:sz w:val="20"/>
          <w:szCs w:val="20"/>
          <w:highlight w:val="yellow"/>
        </w:rPr>
      </w:pPr>
    </w:p>
    <w:p w14:paraId="5E19FCF8" w14:textId="77777777" w:rsidR="004F7A47" w:rsidRDefault="004F7A47" w:rsidP="0025196A">
      <w:pPr>
        <w:spacing w:after="0"/>
        <w:rPr>
          <w:rFonts w:cstheme="minorHAnsi"/>
          <w:sz w:val="20"/>
          <w:szCs w:val="20"/>
          <w:highlight w:val="yellow"/>
        </w:rPr>
      </w:pPr>
    </w:p>
    <w:p w14:paraId="65AA177E" w14:textId="77777777" w:rsidR="00AA32AA" w:rsidRDefault="00AA32AA" w:rsidP="0025196A">
      <w:pPr>
        <w:spacing w:after="0"/>
        <w:rPr>
          <w:rFonts w:cstheme="minorHAnsi"/>
          <w:sz w:val="20"/>
          <w:szCs w:val="20"/>
          <w:highlight w:val="yellow"/>
        </w:rPr>
      </w:pPr>
    </w:p>
    <w:p w14:paraId="49815C48" w14:textId="77777777" w:rsidR="00AA32AA" w:rsidRDefault="00AA32AA" w:rsidP="0025196A">
      <w:pPr>
        <w:spacing w:after="0"/>
        <w:rPr>
          <w:rFonts w:cstheme="minorHAnsi"/>
          <w:sz w:val="20"/>
          <w:szCs w:val="20"/>
          <w:highlight w:val="yellow"/>
        </w:rPr>
      </w:pPr>
    </w:p>
    <w:p w14:paraId="02BE2428" w14:textId="77777777" w:rsidR="00AA32AA" w:rsidRDefault="00AA32AA" w:rsidP="0025196A">
      <w:pPr>
        <w:spacing w:after="0"/>
        <w:rPr>
          <w:rFonts w:cstheme="minorHAnsi"/>
          <w:sz w:val="20"/>
          <w:szCs w:val="20"/>
          <w:highlight w:val="yellow"/>
        </w:rPr>
      </w:pPr>
    </w:p>
    <w:p w14:paraId="537DB885" w14:textId="77777777" w:rsidR="00AA32AA" w:rsidRDefault="00AA32AA" w:rsidP="0025196A">
      <w:pPr>
        <w:spacing w:after="0"/>
        <w:rPr>
          <w:rFonts w:cstheme="minorHAnsi"/>
          <w:sz w:val="20"/>
          <w:szCs w:val="20"/>
          <w:highlight w:val="yellow"/>
        </w:rPr>
      </w:pPr>
    </w:p>
    <w:p w14:paraId="191CA3AF" w14:textId="77777777" w:rsidR="00AA32AA" w:rsidRDefault="00AA32AA" w:rsidP="0025196A">
      <w:pPr>
        <w:spacing w:after="0"/>
        <w:rPr>
          <w:rFonts w:cstheme="minorHAnsi"/>
          <w:sz w:val="20"/>
          <w:szCs w:val="20"/>
          <w:highlight w:val="yellow"/>
        </w:rPr>
      </w:pPr>
    </w:p>
    <w:p w14:paraId="7AC02120" w14:textId="77777777" w:rsidR="00AA32AA" w:rsidRDefault="00AA32AA" w:rsidP="0025196A">
      <w:pPr>
        <w:spacing w:after="0"/>
        <w:rPr>
          <w:rFonts w:cstheme="minorHAnsi"/>
          <w:sz w:val="20"/>
          <w:szCs w:val="20"/>
          <w:highlight w:val="yellow"/>
        </w:rPr>
      </w:pPr>
    </w:p>
    <w:p w14:paraId="37C3BD70" w14:textId="77777777" w:rsidR="00AA32AA" w:rsidRPr="0025196A" w:rsidRDefault="00AA32AA" w:rsidP="0025196A">
      <w:pPr>
        <w:spacing w:after="0"/>
        <w:rPr>
          <w:rFonts w:cstheme="minorHAnsi"/>
          <w:sz w:val="20"/>
          <w:szCs w:val="20"/>
          <w:highlight w:val="yellow"/>
        </w:rPr>
      </w:pPr>
    </w:p>
    <w:p w14:paraId="260A98FF" w14:textId="77777777" w:rsidR="004F7A47" w:rsidRPr="0025196A" w:rsidRDefault="004F7A47" w:rsidP="0025196A">
      <w:pPr>
        <w:spacing w:after="0"/>
        <w:rPr>
          <w:rFonts w:cstheme="minorHAnsi"/>
          <w:sz w:val="20"/>
          <w:szCs w:val="20"/>
          <w:highlight w:val="yellow"/>
        </w:rPr>
      </w:pPr>
    </w:p>
    <w:p w14:paraId="174985E7" w14:textId="77777777" w:rsidR="00D85D2F" w:rsidRDefault="00D85D2F" w:rsidP="0025196A">
      <w:pPr>
        <w:spacing w:after="0"/>
        <w:jc w:val="center"/>
        <w:rPr>
          <w:rFonts w:cstheme="minorHAnsi"/>
          <w:b/>
          <w:spacing w:val="20"/>
          <w:sz w:val="30"/>
          <w:szCs w:val="30"/>
        </w:rPr>
        <w:sectPr w:rsidR="00D85D2F" w:rsidSect="00C31BD5">
          <w:pgSz w:w="11906" w:h="16838"/>
          <w:pgMar w:top="1276" w:right="1417" w:bottom="1417" w:left="1417" w:header="708" w:footer="708" w:gutter="0"/>
          <w:cols w:space="708"/>
          <w:docGrid w:linePitch="360"/>
        </w:sectPr>
      </w:pPr>
    </w:p>
    <w:p w14:paraId="00733F97" w14:textId="470E2622" w:rsidR="008940F0" w:rsidRPr="0025196A" w:rsidRDefault="00163FFE" w:rsidP="0025196A">
      <w:pPr>
        <w:spacing w:after="0"/>
        <w:jc w:val="center"/>
        <w:rPr>
          <w:rFonts w:cstheme="minorHAnsi"/>
          <w:b/>
          <w:spacing w:val="20"/>
          <w:sz w:val="30"/>
          <w:szCs w:val="30"/>
        </w:rPr>
      </w:pPr>
      <w:r w:rsidRPr="0025196A">
        <w:rPr>
          <w:rFonts w:cstheme="minorHAnsi"/>
          <w:b/>
          <w:spacing w:val="20"/>
          <w:sz w:val="30"/>
          <w:szCs w:val="30"/>
        </w:rPr>
        <w:lastRenderedPageBreak/>
        <w:t xml:space="preserve">PROJEKT </w:t>
      </w:r>
      <w:r w:rsidR="00093151" w:rsidRPr="0025196A">
        <w:rPr>
          <w:rFonts w:cstheme="minorHAnsi"/>
          <w:b/>
          <w:spacing w:val="20"/>
          <w:sz w:val="30"/>
          <w:szCs w:val="30"/>
        </w:rPr>
        <w:t>TECHNICZNY</w:t>
      </w:r>
      <w:r w:rsidRPr="0025196A">
        <w:rPr>
          <w:rFonts w:cstheme="minorHAnsi"/>
          <w:b/>
          <w:spacing w:val="20"/>
          <w:sz w:val="30"/>
          <w:szCs w:val="30"/>
        </w:rPr>
        <w:t xml:space="preserve"> INSTALACJI SANITARNYCH</w:t>
      </w:r>
    </w:p>
    <w:p w14:paraId="605B3276" w14:textId="77777777" w:rsidR="00653E50" w:rsidRPr="0025196A" w:rsidRDefault="00653E50" w:rsidP="0025196A">
      <w:pPr>
        <w:pStyle w:val="Nagwek1"/>
        <w:numPr>
          <w:ilvl w:val="0"/>
          <w:numId w:val="32"/>
        </w:numPr>
        <w:spacing w:before="0"/>
      </w:pPr>
      <w:bookmarkStart w:id="0" w:name="_Toc179373066"/>
      <w:r w:rsidRPr="0025196A">
        <w:t>Zakres opracowania</w:t>
      </w:r>
      <w:bookmarkEnd w:id="0"/>
    </w:p>
    <w:p w14:paraId="25ABB1F6" w14:textId="60711668" w:rsidR="00653E50" w:rsidRDefault="00653E50" w:rsidP="00AA32AA">
      <w:pPr>
        <w:spacing w:after="0"/>
        <w:rPr>
          <w:rFonts w:cstheme="minorHAnsi"/>
        </w:rPr>
      </w:pPr>
      <w:r w:rsidRPr="0025196A">
        <w:rPr>
          <w:rFonts w:cstheme="minorHAnsi"/>
        </w:rPr>
        <w:t xml:space="preserve">Opracowanie obejmuje </w:t>
      </w:r>
      <w:r w:rsidR="003E7207">
        <w:rPr>
          <w:rFonts w:cstheme="minorHAnsi"/>
        </w:rPr>
        <w:t>P</w:t>
      </w:r>
      <w:r w:rsidR="00BB0933" w:rsidRPr="0025196A">
        <w:rPr>
          <w:rFonts w:cstheme="minorHAnsi"/>
        </w:rPr>
        <w:t xml:space="preserve">rojekt </w:t>
      </w:r>
      <w:r w:rsidR="003E7207" w:rsidRPr="003E7207">
        <w:rPr>
          <w:rFonts w:cstheme="minorHAnsi"/>
        </w:rPr>
        <w:t>remontu instalacji wentylacji basenu i sali gimnastycznej na terenie Szkoły Podstawowej nr 72 w Poznaniu</w:t>
      </w:r>
    </w:p>
    <w:p w14:paraId="25AC59BB" w14:textId="77777777" w:rsidR="0025196A" w:rsidRPr="0025196A" w:rsidRDefault="0025196A" w:rsidP="0025196A">
      <w:pPr>
        <w:spacing w:after="0"/>
        <w:rPr>
          <w:rFonts w:cstheme="minorHAnsi"/>
        </w:rPr>
      </w:pPr>
    </w:p>
    <w:p w14:paraId="46D6E82F" w14:textId="55A78ACB" w:rsidR="00653E50" w:rsidRPr="0025196A" w:rsidRDefault="00653E50" w:rsidP="0025196A">
      <w:pPr>
        <w:pStyle w:val="Nagwek1"/>
        <w:spacing w:before="0"/>
      </w:pPr>
      <w:bookmarkStart w:id="1" w:name="_Toc179373067"/>
      <w:r w:rsidRPr="0025196A">
        <w:t>Podstawa opracowania</w:t>
      </w:r>
      <w:bookmarkEnd w:id="1"/>
    </w:p>
    <w:p w14:paraId="49F51843" w14:textId="77777777" w:rsidR="00BB0933" w:rsidRPr="0025196A" w:rsidRDefault="00BB0933" w:rsidP="0025196A">
      <w:pPr>
        <w:pStyle w:val="Nagwek2"/>
        <w:keepLines w:val="0"/>
        <w:autoSpaceDE w:val="0"/>
        <w:autoSpaceDN w:val="0"/>
        <w:spacing w:before="0" w:line="276" w:lineRule="auto"/>
        <w:ind w:left="0" w:firstLine="0"/>
        <w:jc w:val="both"/>
      </w:pPr>
      <w:bookmarkStart w:id="2" w:name="_Toc55566105"/>
      <w:bookmarkStart w:id="3" w:name="_Toc179373068"/>
      <w:r w:rsidRPr="0025196A">
        <w:t>Dane ogólne</w:t>
      </w:r>
      <w:bookmarkEnd w:id="2"/>
      <w:bookmarkEnd w:id="3"/>
    </w:p>
    <w:p w14:paraId="5AB0A026" w14:textId="77777777" w:rsidR="00BB0933" w:rsidRPr="0025196A" w:rsidRDefault="00BB0933" w:rsidP="0025196A">
      <w:pPr>
        <w:spacing w:after="0" w:line="276" w:lineRule="auto"/>
        <w:rPr>
          <w:rFonts w:cstheme="minorHAnsi"/>
        </w:rPr>
      </w:pPr>
      <w:r w:rsidRPr="0025196A">
        <w:rPr>
          <w:rFonts w:cstheme="minorHAnsi"/>
        </w:rPr>
        <w:t xml:space="preserve">Podstawą formalną realizacji przedmiotowego opracowania stanowi umowa zawarta pomiędzy Wykonawcą a Inwestorem oraz następujące akty prawne: </w:t>
      </w:r>
    </w:p>
    <w:p w14:paraId="44FCBB87" w14:textId="77777777" w:rsidR="00BB0933" w:rsidRPr="0025196A" w:rsidRDefault="00BB0933" w:rsidP="0025196A">
      <w:pPr>
        <w:numPr>
          <w:ilvl w:val="0"/>
          <w:numId w:val="34"/>
        </w:numPr>
        <w:spacing w:after="0" w:line="276" w:lineRule="auto"/>
        <w:rPr>
          <w:rFonts w:cstheme="minorHAnsi"/>
          <w:sz w:val="20"/>
          <w:szCs w:val="20"/>
        </w:rPr>
      </w:pPr>
      <w:r w:rsidRPr="0025196A">
        <w:rPr>
          <w:rFonts w:cstheme="minorHAnsi"/>
          <w:sz w:val="20"/>
          <w:szCs w:val="20"/>
        </w:rPr>
        <w:t>Ustawę Prawo Budowlane z dnia 8.06.2017r</w:t>
      </w:r>
    </w:p>
    <w:p w14:paraId="0566E8D0" w14:textId="77777777" w:rsidR="00BB0933" w:rsidRPr="0025196A" w:rsidRDefault="00BB0933" w:rsidP="0025196A">
      <w:pPr>
        <w:numPr>
          <w:ilvl w:val="0"/>
          <w:numId w:val="34"/>
        </w:numPr>
        <w:spacing w:after="0" w:line="276" w:lineRule="auto"/>
        <w:jc w:val="both"/>
        <w:rPr>
          <w:rFonts w:cstheme="minorHAnsi"/>
          <w:sz w:val="20"/>
          <w:szCs w:val="20"/>
        </w:rPr>
      </w:pPr>
      <w:r w:rsidRPr="0025196A">
        <w:rPr>
          <w:rFonts w:cstheme="minorHAnsi"/>
          <w:sz w:val="20"/>
          <w:szCs w:val="20"/>
        </w:rPr>
        <w:t xml:space="preserve">Ustawę Prawo Ochrony Środowiska z dnia 10.02.2017 ze zmianami 7.04.2017, 15.09.2017, 14.12.2017  </w:t>
      </w:r>
    </w:p>
    <w:p w14:paraId="439A151B" w14:textId="77777777" w:rsidR="009074AA" w:rsidRPr="0025196A" w:rsidRDefault="00BB0933" w:rsidP="0025196A">
      <w:pPr>
        <w:spacing w:after="0" w:line="276" w:lineRule="auto"/>
        <w:ind w:left="720"/>
        <w:rPr>
          <w:rFonts w:cstheme="minorHAnsi"/>
          <w:sz w:val="20"/>
          <w:szCs w:val="20"/>
        </w:rPr>
      </w:pPr>
      <w:r w:rsidRPr="0025196A">
        <w:rPr>
          <w:rFonts w:cstheme="minorHAnsi"/>
          <w:sz w:val="20"/>
          <w:szCs w:val="20"/>
        </w:rPr>
        <w:t>oraz przepisy wykonawcze:</w:t>
      </w:r>
    </w:p>
    <w:p w14:paraId="4D2970EC" w14:textId="6F328423" w:rsidR="00BB0933" w:rsidRPr="0025196A" w:rsidRDefault="00BB0933" w:rsidP="0025196A">
      <w:pPr>
        <w:pStyle w:val="Akapitzlist"/>
        <w:numPr>
          <w:ilvl w:val="0"/>
          <w:numId w:val="34"/>
        </w:numPr>
        <w:spacing w:after="0" w:line="276" w:lineRule="auto"/>
        <w:rPr>
          <w:rFonts w:cstheme="minorHAnsi"/>
          <w:sz w:val="20"/>
          <w:szCs w:val="20"/>
        </w:rPr>
      </w:pPr>
      <w:r w:rsidRPr="0025196A">
        <w:rPr>
          <w:rFonts w:cstheme="minorHAnsi"/>
          <w:sz w:val="20"/>
          <w:szCs w:val="20"/>
        </w:rPr>
        <w:t xml:space="preserve">Rozporządzenie Ministra Infrastruktury z dnia 12.04.2002 wraz z późniejszymi zmianami w sprawie warunków technicznych, jakim powinny odpowiadać budynki i ich usytuowanie z późniejszymi zmianami, </w:t>
      </w:r>
    </w:p>
    <w:p w14:paraId="49DDFC1A" w14:textId="77777777" w:rsidR="00BB0933" w:rsidRPr="0025196A" w:rsidRDefault="00BB0933" w:rsidP="0025196A">
      <w:pPr>
        <w:numPr>
          <w:ilvl w:val="0"/>
          <w:numId w:val="34"/>
        </w:numPr>
        <w:tabs>
          <w:tab w:val="right" w:pos="7972"/>
        </w:tabs>
        <w:autoSpaceDE w:val="0"/>
        <w:autoSpaceDN w:val="0"/>
        <w:adjustRightInd w:val="0"/>
        <w:spacing w:after="0" w:line="276" w:lineRule="auto"/>
        <w:jc w:val="both"/>
        <w:rPr>
          <w:rFonts w:cstheme="minorHAnsi"/>
          <w:sz w:val="20"/>
          <w:szCs w:val="20"/>
        </w:rPr>
      </w:pPr>
      <w:r w:rsidRPr="0025196A">
        <w:rPr>
          <w:rFonts w:cstheme="minorHAnsi"/>
          <w:sz w:val="20"/>
          <w:szCs w:val="20"/>
        </w:rPr>
        <w:t xml:space="preserve">Rozporządzenie Ministra Spraw Wewnętrznych i Administracji z dnia 7 czerwca 2010 r. w sprawie ochrony przeciwpożarowej budynków, innych obiektów budowlanych i terenów </w:t>
      </w:r>
    </w:p>
    <w:p w14:paraId="641D60A3" w14:textId="77777777" w:rsidR="00BB0933" w:rsidRPr="0025196A" w:rsidRDefault="00BB0933" w:rsidP="0025196A">
      <w:pPr>
        <w:numPr>
          <w:ilvl w:val="0"/>
          <w:numId w:val="34"/>
        </w:numPr>
        <w:autoSpaceDE w:val="0"/>
        <w:autoSpaceDN w:val="0"/>
        <w:adjustRightInd w:val="0"/>
        <w:spacing w:after="0" w:line="276" w:lineRule="auto"/>
        <w:jc w:val="both"/>
        <w:rPr>
          <w:rFonts w:cstheme="minorHAnsi"/>
          <w:sz w:val="20"/>
          <w:szCs w:val="20"/>
        </w:rPr>
      </w:pPr>
      <w:r w:rsidRPr="0025196A">
        <w:rPr>
          <w:rFonts w:cstheme="minorHAnsi"/>
          <w:sz w:val="20"/>
          <w:szCs w:val="20"/>
        </w:rPr>
        <w:t xml:space="preserve">Rozporządzenie Ministra Pracy i Polityki Społecznej z dnia 4 sierpnia 2011 r. zmieniające rozporządzenie w sprawie ogólnych przepisów bezpieczeństwa i higieny pracy </w:t>
      </w:r>
    </w:p>
    <w:p w14:paraId="56113C55" w14:textId="77777777" w:rsidR="00BB0933" w:rsidRPr="0025196A" w:rsidRDefault="00BB0933" w:rsidP="0025196A">
      <w:pPr>
        <w:numPr>
          <w:ilvl w:val="0"/>
          <w:numId w:val="34"/>
        </w:numPr>
        <w:autoSpaceDE w:val="0"/>
        <w:autoSpaceDN w:val="0"/>
        <w:adjustRightInd w:val="0"/>
        <w:spacing w:after="0" w:line="276" w:lineRule="auto"/>
        <w:jc w:val="both"/>
        <w:rPr>
          <w:rFonts w:cstheme="minorHAnsi"/>
          <w:sz w:val="20"/>
          <w:szCs w:val="20"/>
        </w:rPr>
      </w:pPr>
      <w:r w:rsidRPr="0025196A">
        <w:rPr>
          <w:rFonts w:cstheme="minorHAnsi"/>
          <w:sz w:val="20"/>
          <w:szCs w:val="20"/>
        </w:rPr>
        <w:t>Rozporządzenie Ministra Infrastruktury z dnia 6 lutego 2003 w sprawie bezpieczeństwa i higieny pracy podczas wykonywania robót budowlanych</w:t>
      </w:r>
    </w:p>
    <w:p w14:paraId="72ADA4A6" w14:textId="77777777" w:rsidR="00BB0933" w:rsidRPr="0025196A" w:rsidRDefault="00BB0933" w:rsidP="0025196A">
      <w:pPr>
        <w:numPr>
          <w:ilvl w:val="0"/>
          <w:numId w:val="34"/>
        </w:numPr>
        <w:autoSpaceDE w:val="0"/>
        <w:autoSpaceDN w:val="0"/>
        <w:adjustRightInd w:val="0"/>
        <w:spacing w:after="0" w:line="276" w:lineRule="auto"/>
        <w:ind w:left="714" w:hanging="357"/>
        <w:jc w:val="both"/>
        <w:rPr>
          <w:rFonts w:cstheme="minorHAnsi"/>
          <w:sz w:val="20"/>
          <w:szCs w:val="20"/>
        </w:rPr>
      </w:pPr>
      <w:r w:rsidRPr="0025196A">
        <w:rPr>
          <w:rFonts w:cstheme="minorHAnsi"/>
          <w:sz w:val="20"/>
          <w:szCs w:val="20"/>
        </w:rPr>
        <w:t>PN-B-02421 :2000 - Izolacja cieplna przewodów, armatury i urządzeń.</w:t>
      </w:r>
    </w:p>
    <w:p w14:paraId="265583C0" w14:textId="77777777" w:rsidR="00BB0933" w:rsidRPr="0025196A" w:rsidRDefault="00BB0933" w:rsidP="0025196A">
      <w:pPr>
        <w:numPr>
          <w:ilvl w:val="0"/>
          <w:numId w:val="34"/>
        </w:numPr>
        <w:autoSpaceDE w:val="0"/>
        <w:autoSpaceDN w:val="0"/>
        <w:adjustRightInd w:val="0"/>
        <w:spacing w:after="0" w:line="276" w:lineRule="auto"/>
        <w:ind w:left="714" w:hanging="357"/>
        <w:jc w:val="both"/>
        <w:rPr>
          <w:rFonts w:cstheme="minorHAnsi"/>
          <w:sz w:val="20"/>
          <w:szCs w:val="20"/>
        </w:rPr>
      </w:pPr>
      <w:r w:rsidRPr="0025196A">
        <w:rPr>
          <w:rFonts w:cstheme="minorHAnsi"/>
          <w:sz w:val="20"/>
          <w:szCs w:val="20"/>
        </w:rPr>
        <w:t>PN-83/B-03430/Az3:2000 - Wentylacja w budynkach mieszkalnych zamieszkania zbiorowego i użyteczności publicznej. Wymagania.</w:t>
      </w:r>
    </w:p>
    <w:p w14:paraId="39AC27C1" w14:textId="77777777" w:rsidR="00BB0933" w:rsidRPr="0025196A" w:rsidRDefault="00BB0933" w:rsidP="0025196A">
      <w:pPr>
        <w:numPr>
          <w:ilvl w:val="0"/>
          <w:numId w:val="34"/>
        </w:numPr>
        <w:autoSpaceDE w:val="0"/>
        <w:autoSpaceDN w:val="0"/>
        <w:adjustRightInd w:val="0"/>
        <w:spacing w:after="0" w:line="276" w:lineRule="auto"/>
        <w:ind w:left="714" w:hanging="357"/>
        <w:jc w:val="both"/>
        <w:rPr>
          <w:rFonts w:cstheme="minorHAnsi"/>
          <w:sz w:val="20"/>
          <w:szCs w:val="20"/>
        </w:rPr>
      </w:pPr>
      <w:r w:rsidRPr="0025196A">
        <w:rPr>
          <w:rFonts w:cstheme="minorHAnsi"/>
          <w:sz w:val="20"/>
          <w:szCs w:val="20"/>
        </w:rPr>
        <w:t>PN-B-76003:1996 - Filtry powietrza. Klasy i jakości.</w:t>
      </w:r>
    </w:p>
    <w:p w14:paraId="1C7DEA23" w14:textId="77777777" w:rsidR="00BB0933" w:rsidRPr="0025196A" w:rsidRDefault="00BB0933" w:rsidP="0025196A">
      <w:pPr>
        <w:numPr>
          <w:ilvl w:val="0"/>
          <w:numId w:val="34"/>
        </w:numPr>
        <w:autoSpaceDE w:val="0"/>
        <w:autoSpaceDN w:val="0"/>
        <w:adjustRightInd w:val="0"/>
        <w:spacing w:after="0" w:line="276" w:lineRule="auto"/>
        <w:ind w:left="714" w:hanging="357"/>
        <w:jc w:val="both"/>
        <w:rPr>
          <w:rFonts w:cstheme="minorHAnsi"/>
          <w:sz w:val="20"/>
          <w:szCs w:val="20"/>
        </w:rPr>
      </w:pPr>
      <w:r w:rsidRPr="0025196A">
        <w:rPr>
          <w:rFonts w:cstheme="minorHAnsi"/>
          <w:sz w:val="20"/>
          <w:szCs w:val="20"/>
        </w:rPr>
        <w:t>PN-87/B-02151/01 - Ochrona przed hałasem pomieszczeń w budynkach. Wymagania ogólne i środki techniczne ochrony przed hałasem.</w:t>
      </w:r>
    </w:p>
    <w:p w14:paraId="258BFE15" w14:textId="77777777" w:rsidR="00BB0933" w:rsidRPr="0025196A" w:rsidRDefault="00BB0933" w:rsidP="0025196A">
      <w:pPr>
        <w:numPr>
          <w:ilvl w:val="0"/>
          <w:numId w:val="34"/>
        </w:numPr>
        <w:autoSpaceDE w:val="0"/>
        <w:autoSpaceDN w:val="0"/>
        <w:adjustRightInd w:val="0"/>
        <w:spacing w:after="0" w:line="276" w:lineRule="auto"/>
        <w:ind w:left="714" w:hanging="357"/>
        <w:jc w:val="both"/>
        <w:rPr>
          <w:rFonts w:cstheme="minorHAnsi"/>
          <w:sz w:val="20"/>
          <w:szCs w:val="20"/>
        </w:rPr>
      </w:pPr>
      <w:r w:rsidRPr="0025196A">
        <w:rPr>
          <w:rFonts w:cstheme="minorHAnsi"/>
          <w:sz w:val="20"/>
          <w:szCs w:val="20"/>
        </w:rPr>
        <w:t>PN-87/B-02151/02 - Ochrona przed hałasem pomieszczeń w budynkach. Dopuszczalne wartości poziomu dźwięku w pomieszczeniach.</w:t>
      </w:r>
    </w:p>
    <w:p w14:paraId="069F3C68" w14:textId="77777777" w:rsidR="00BB0933" w:rsidRPr="0025196A" w:rsidRDefault="00BB0933" w:rsidP="0025196A">
      <w:pPr>
        <w:numPr>
          <w:ilvl w:val="0"/>
          <w:numId w:val="34"/>
        </w:numPr>
        <w:autoSpaceDE w:val="0"/>
        <w:autoSpaceDN w:val="0"/>
        <w:adjustRightInd w:val="0"/>
        <w:spacing w:after="0" w:line="276" w:lineRule="auto"/>
        <w:ind w:left="714" w:hanging="357"/>
        <w:jc w:val="both"/>
        <w:rPr>
          <w:rFonts w:cstheme="minorHAnsi"/>
          <w:sz w:val="20"/>
          <w:szCs w:val="20"/>
        </w:rPr>
      </w:pPr>
      <w:r w:rsidRPr="0025196A">
        <w:rPr>
          <w:rFonts w:cstheme="minorHAnsi"/>
          <w:sz w:val="20"/>
          <w:szCs w:val="20"/>
        </w:rPr>
        <w:t>PN-89/B-01410 - Rysunek techniczny. Zasady wykonywania i oznaczania.</w:t>
      </w:r>
    </w:p>
    <w:p w14:paraId="25DD0DEA" w14:textId="77777777" w:rsidR="00BB0933" w:rsidRPr="0025196A" w:rsidRDefault="00BB0933" w:rsidP="0025196A">
      <w:pPr>
        <w:numPr>
          <w:ilvl w:val="0"/>
          <w:numId w:val="34"/>
        </w:numPr>
        <w:autoSpaceDE w:val="0"/>
        <w:autoSpaceDN w:val="0"/>
        <w:adjustRightInd w:val="0"/>
        <w:spacing w:after="0" w:line="276" w:lineRule="auto"/>
        <w:ind w:left="714" w:hanging="357"/>
        <w:jc w:val="both"/>
        <w:rPr>
          <w:rFonts w:cstheme="minorHAnsi"/>
          <w:sz w:val="20"/>
          <w:szCs w:val="20"/>
        </w:rPr>
      </w:pPr>
      <w:r w:rsidRPr="0025196A">
        <w:rPr>
          <w:rFonts w:cstheme="minorHAnsi"/>
          <w:sz w:val="20"/>
          <w:szCs w:val="20"/>
        </w:rPr>
        <w:t>PN-76/B-03420 - Parametry obliczeniowe powietrza zewnętrznego.</w:t>
      </w:r>
    </w:p>
    <w:p w14:paraId="2C6BA353" w14:textId="77777777" w:rsidR="00BB0933" w:rsidRPr="0025196A" w:rsidRDefault="00BB0933" w:rsidP="0025196A">
      <w:pPr>
        <w:numPr>
          <w:ilvl w:val="0"/>
          <w:numId w:val="34"/>
        </w:numPr>
        <w:autoSpaceDE w:val="0"/>
        <w:autoSpaceDN w:val="0"/>
        <w:adjustRightInd w:val="0"/>
        <w:spacing w:after="0" w:line="276" w:lineRule="auto"/>
        <w:ind w:left="714" w:hanging="357"/>
        <w:jc w:val="both"/>
        <w:rPr>
          <w:rFonts w:cstheme="minorHAnsi"/>
          <w:sz w:val="20"/>
          <w:szCs w:val="20"/>
        </w:rPr>
      </w:pPr>
      <w:r w:rsidRPr="0025196A">
        <w:rPr>
          <w:rFonts w:cstheme="minorHAnsi"/>
          <w:sz w:val="20"/>
          <w:szCs w:val="20"/>
        </w:rPr>
        <w:t>PN-78/B-03421 - Parametry obliczeniowe powietrza wewnętrznego w pomieszczeniach przeznaczonych do stałego przebywania ludzi.</w:t>
      </w:r>
    </w:p>
    <w:p w14:paraId="38656E69" w14:textId="77777777" w:rsidR="00BB0933" w:rsidRPr="0025196A" w:rsidRDefault="00BB0933" w:rsidP="0025196A">
      <w:pPr>
        <w:numPr>
          <w:ilvl w:val="0"/>
          <w:numId w:val="34"/>
        </w:numPr>
        <w:autoSpaceDE w:val="0"/>
        <w:autoSpaceDN w:val="0"/>
        <w:adjustRightInd w:val="0"/>
        <w:spacing w:after="0" w:line="276" w:lineRule="auto"/>
        <w:ind w:left="714" w:hanging="357"/>
        <w:jc w:val="both"/>
        <w:rPr>
          <w:rFonts w:cstheme="minorHAnsi"/>
          <w:sz w:val="20"/>
          <w:szCs w:val="20"/>
        </w:rPr>
      </w:pPr>
      <w:r w:rsidRPr="0025196A">
        <w:rPr>
          <w:rFonts w:cstheme="minorHAnsi"/>
          <w:sz w:val="20"/>
          <w:szCs w:val="20"/>
        </w:rPr>
        <w:t>PN-73/B-03431 - Wentylacja mechaniczna w budownictwie.</w:t>
      </w:r>
    </w:p>
    <w:p w14:paraId="26498205" w14:textId="77777777" w:rsidR="00BB0933" w:rsidRPr="0025196A" w:rsidRDefault="00BB0933" w:rsidP="0025196A">
      <w:pPr>
        <w:numPr>
          <w:ilvl w:val="0"/>
          <w:numId w:val="34"/>
        </w:numPr>
        <w:autoSpaceDE w:val="0"/>
        <w:autoSpaceDN w:val="0"/>
        <w:adjustRightInd w:val="0"/>
        <w:spacing w:after="0" w:line="276" w:lineRule="auto"/>
        <w:ind w:left="714" w:hanging="357"/>
        <w:jc w:val="both"/>
        <w:rPr>
          <w:rFonts w:cstheme="minorHAnsi"/>
          <w:sz w:val="20"/>
          <w:szCs w:val="20"/>
        </w:rPr>
      </w:pPr>
      <w:r w:rsidRPr="0025196A">
        <w:rPr>
          <w:rFonts w:cstheme="minorHAnsi"/>
          <w:sz w:val="20"/>
          <w:szCs w:val="20"/>
        </w:rPr>
        <w:t>PN-B-76002:1996 - Połączenia urządzeń,  przewodów i kształtek wentylacyjnych blaszanych.</w:t>
      </w:r>
    </w:p>
    <w:p w14:paraId="6D0DC56B" w14:textId="77777777" w:rsidR="00BB0933" w:rsidRPr="0025196A" w:rsidRDefault="00BB0933" w:rsidP="0025196A">
      <w:pPr>
        <w:numPr>
          <w:ilvl w:val="0"/>
          <w:numId w:val="34"/>
        </w:numPr>
        <w:autoSpaceDE w:val="0"/>
        <w:autoSpaceDN w:val="0"/>
        <w:adjustRightInd w:val="0"/>
        <w:spacing w:after="0" w:line="276" w:lineRule="auto"/>
        <w:ind w:left="714" w:hanging="357"/>
        <w:jc w:val="both"/>
        <w:rPr>
          <w:rFonts w:cstheme="minorHAnsi"/>
          <w:sz w:val="20"/>
          <w:szCs w:val="20"/>
        </w:rPr>
      </w:pPr>
      <w:r w:rsidRPr="0025196A">
        <w:rPr>
          <w:rFonts w:cstheme="minorHAnsi"/>
          <w:sz w:val="20"/>
          <w:szCs w:val="20"/>
        </w:rPr>
        <w:t>PN-82/B-02403 - Temperatury obliczeniowe zewnętrzne.</w:t>
      </w:r>
    </w:p>
    <w:p w14:paraId="05082C8F" w14:textId="77777777" w:rsidR="00BB0933" w:rsidRPr="0025196A" w:rsidRDefault="00BB0933" w:rsidP="0025196A">
      <w:pPr>
        <w:numPr>
          <w:ilvl w:val="0"/>
          <w:numId w:val="34"/>
        </w:numPr>
        <w:tabs>
          <w:tab w:val="left" w:pos="124"/>
        </w:tabs>
        <w:autoSpaceDE w:val="0"/>
        <w:autoSpaceDN w:val="0"/>
        <w:adjustRightInd w:val="0"/>
        <w:spacing w:after="0" w:line="276" w:lineRule="auto"/>
        <w:ind w:left="714" w:hanging="357"/>
        <w:jc w:val="both"/>
        <w:rPr>
          <w:rFonts w:cstheme="minorHAnsi"/>
          <w:sz w:val="20"/>
          <w:szCs w:val="20"/>
        </w:rPr>
      </w:pPr>
      <w:r w:rsidRPr="0025196A">
        <w:rPr>
          <w:rFonts w:cstheme="minorHAnsi"/>
          <w:sz w:val="20"/>
          <w:szCs w:val="20"/>
        </w:rPr>
        <w:t>PN-B-03434:1999 – Przewody wentylacyjne. Podstawowe wymagania i badania.</w:t>
      </w:r>
    </w:p>
    <w:p w14:paraId="25A2175C" w14:textId="77777777" w:rsidR="00BB0933" w:rsidRPr="0025196A" w:rsidRDefault="00BB0933" w:rsidP="0025196A">
      <w:pPr>
        <w:numPr>
          <w:ilvl w:val="0"/>
          <w:numId w:val="34"/>
        </w:numPr>
        <w:autoSpaceDE w:val="0"/>
        <w:autoSpaceDN w:val="0"/>
        <w:adjustRightInd w:val="0"/>
        <w:spacing w:after="0" w:line="276" w:lineRule="auto"/>
        <w:jc w:val="both"/>
        <w:rPr>
          <w:rFonts w:cstheme="minorHAnsi"/>
          <w:sz w:val="20"/>
          <w:szCs w:val="20"/>
        </w:rPr>
      </w:pPr>
      <w:r w:rsidRPr="0025196A">
        <w:rPr>
          <w:rFonts w:cstheme="minorHAnsi"/>
          <w:sz w:val="20"/>
          <w:szCs w:val="20"/>
        </w:rPr>
        <w:t>PN-EN 1507:2006(U) - Przewody proste i kształtki wentylacyjne z blachy o przekroju prostokątnym. Wymagania dotyczące wytrzymałości i szczelności przewodów.</w:t>
      </w:r>
    </w:p>
    <w:p w14:paraId="5666DABE" w14:textId="77777777" w:rsidR="00BB0933" w:rsidRPr="0025196A" w:rsidRDefault="00BB0933" w:rsidP="0025196A">
      <w:pPr>
        <w:numPr>
          <w:ilvl w:val="0"/>
          <w:numId w:val="34"/>
        </w:numPr>
        <w:autoSpaceDE w:val="0"/>
        <w:autoSpaceDN w:val="0"/>
        <w:adjustRightInd w:val="0"/>
        <w:spacing w:after="0" w:line="276" w:lineRule="auto"/>
        <w:jc w:val="both"/>
        <w:rPr>
          <w:rFonts w:cstheme="minorHAnsi"/>
          <w:sz w:val="20"/>
          <w:szCs w:val="20"/>
        </w:rPr>
      </w:pPr>
      <w:r w:rsidRPr="0025196A">
        <w:rPr>
          <w:rFonts w:cstheme="minorHAnsi"/>
          <w:sz w:val="20"/>
          <w:szCs w:val="20"/>
        </w:rPr>
        <w:t>PN-EN 1506:2001 - Przewody proste i kształtki wentylacyjne z blachy o przekroju kołowym. Wymiary.</w:t>
      </w:r>
    </w:p>
    <w:p w14:paraId="42E29F50" w14:textId="77777777" w:rsidR="00BB0933" w:rsidRPr="0025196A" w:rsidRDefault="00BB0933" w:rsidP="0025196A">
      <w:pPr>
        <w:numPr>
          <w:ilvl w:val="0"/>
          <w:numId w:val="34"/>
        </w:numPr>
        <w:autoSpaceDE w:val="0"/>
        <w:autoSpaceDN w:val="0"/>
        <w:adjustRightInd w:val="0"/>
        <w:spacing w:after="0" w:line="276" w:lineRule="auto"/>
        <w:jc w:val="both"/>
        <w:rPr>
          <w:rFonts w:cstheme="minorHAnsi"/>
          <w:sz w:val="20"/>
          <w:szCs w:val="20"/>
        </w:rPr>
      </w:pPr>
      <w:r w:rsidRPr="0025196A">
        <w:rPr>
          <w:rFonts w:cstheme="minorHAnsi"/>
          <w:sz w:val="20"/>
          <w:szCs w:val="20"/>
        </w:rPr>
        <w:t>PN-EN 1505:2001 - Przewody proste i kształtki wentylacyjne z blachy o przekroju prostokątnym. Wymiary.</w:t>
      </w:r>
    </w:p>
    <w:p w14:paraId="16C10ACD" w14:textId="77777777" w:rsidR="00BB0933" w:rsidRPr="0025196A" w:rsidRDefault="00BB0933" w:rsidP="0025196A">
      <w:pPr>
        <w:numPr>
          <w:ilvl w:val="0"/>
          <w:numId w:val="34"/>
        </w:numPr>
        <w:autoSpaceDE w:val="0"/>
        <w:autoSpaceDN w:val="0"/>
        <w:adjustRightInd w:val="0"/>
        <w:spacing w:after="0" w:line="276" w:lineRule="auto"/>
        <w:jc w:val="both"/>
        <w:rPr>
          <w:rFonts w:cstheme="minorHAnsi"/>
          <w:sz w:val="20"/>
          <w:szCs w:val="20"/>
        </w:rPr>
      </w:pPr>
      <w:r w:rsidRPr="0025196A">
        <w:rPr>
          <w:rFonts w:cstheme="minorHAnsi"/>
          <w:sz w:val="20"/>
          <w:szCs w:val="20"/>
        </w:rPr>
        <w:t>PN-ISO 5221:1994 - Metody pomiaru przepływu strumienia powietrza w przewodzie.</w:t>
      </w:r>
    </w:p>
    <w:p w14:paraId="06C8137F" w14:textId="77777777" w:rsidR="00BB0933" w:rsidRPr="0025196A" w:rsidRDefault="00BB0933" w:rsidP="0025196A">
      <w:pPr>
        <w:numPr>
          <w:ilvl w:val="0"/>
          <w:numId w:val="34"/>
        </w:numPr>
        <w:autoSpaceDE w:val="0"/>
        <w:autoSpaceDN w:val="0"/>
        <w:adjustRightInd w:val="0"/>
        <w:spacing w:after="0" w:line="276" w:lineRule="auto"/>
        <w:jc w:val="both"/>
        <w:rPr>
          <w:rFonts w:cstheme="minorHAnsi"/>
          <w:sz w:val="20"/>
          <w:szCs w:val="20"/>
        </w:rPr>
      </w:pPr>
      <w:r w:rsidRPr="0025196A">
        <w:rPr>
          <w:rFonts w:cstheme="minorHAnsi"/>
          <w:sz w:val="20"/>
          <w:szCs w:val="20"/>
        </w:rPr>
        <w:t>PN-ISO 6242-2:1999 - Wyrażanie wymagań użytkownika. Wymagania dotyczące czystości powietrza.</w:t>
      </w:r>
    </w:p>
    <w:p w14:paraId="44A0AB61" w14:textId="77777777" w:rsidR="00BB0933" w:rsidRPr="0025196A" w:rsidRDefault="00BB0933" w:rsidP="0025196A">
      <w:pPr>
        <w:numPr>
          <w:ilvl w:val="0"/>
          <w:numId w:val="34"/>
        </w:numPr>
        <w:autoSpaceDE w:val="0"/>
        <w:autoSpaceDN w:val="0"/>
        <w:adjustRightInd w:val="0"/>
        <w:spacing w:after="0" w:line="276" w:lineRule="auto"/>
        <w:jc w:val="both"/>
        <w:rPr>
          <w:rFonts w:cstheme="minorHAnsi"/>
          <w:sz w:val="20"/>
          <w:szCs w:val="20"/>
        </w:rPr>
      </w:pPr>
      <w:r w:rsidRPr="0025196A">
        <w:rPr>
          <w:rFonts w:cstheme="minorHAnsi"/>
          <w:sz w:val="20"/>
          <w:szCs w:val="20"/>
        </w:rPr>
        <w:t>PN-EN 779:2005- Przeciwpyłowe filtry powietrza do wentylacji ogólnej - Wymagania, badania, oznaczenie.</w:t>
      </w:r>
    </w:p>
    <w:p w14:paraId="62DB8393" w14:textId="77777777" w:rsidR="00BB0933" w:rsidRPr="0025196A" w:rsidRDefault="00BB0933" w:rsidP="0025196A">
      <w:pPr>
        <w:numPr>
          <w:ilvl w:val="0"/>
          <w:numId w:val="34"/>
        </w:numPr>
        <w:autoSpaceDE w:val="0"/>
        <w:autoSpaceDN w:val="0"/>
        <w:adjustRightInd w:val="0"/>
        <w:spacing w:after="0" w:line="276" w:lineRule="auto"/>
        <w:jc w:val="both"/>
        <w:rPr>
          <w:rFonts w:cstheme="minorHAnsi"/>
          <w:sz w:val="20"/>
          <w:szCs w:val="20"/>
        </w:rPr>
      </w:pPr>
      <w:r w:rsidRPr="0025196A">
        <w:rPr>
          <w:rFonts w:cstheme="minorHAnsi"/>
          <w:sz w:val="20"/>
          <w:szCs w:val="20"/>
        </w:rPr>
        <w:t>PN-EN-1751:2002 - Wentylacja budynków - Urządzenia wentylacyjne końcowe - Badania aerodynamiczne przepustnic regulacyjnych i zamykających.</w:t>
      </w:r>
    </w:p>
    <w:p w14:paraId="1A53885B" w14:textId="4BA4D1CF" w:rsidR="00BB0933" w:rsidRPr="0025196A" w:rsidRDefault="00BB0933" w:rsidP="0025196A">
      <w:pPr>
        <w:numPr>
          <w:ilvl w:val="0"/>
          <w:numId w:val="34"/>
        </w:numPr>
        <w:autoSpaceDE w:val="0"/>
        <w:autoSpaceDN w:val="0"/>
        <w:adjustRightInd w:val="0"/>
        <w:spacing w:after="0" w:line="276" w:lineRule="auto"/>
        <w:jc w:val="both"/>
        <w:rPr>
          <w:rFonts w:cstheme="minorHAnsi"/>
          <w:sz w:val="20"/>
          <w:szCs w:val="20"/>
        </w:rPr>
      </w:pPr>
      <w:r w:rsidRPr="0025196A">
        <w:rPr>
          <w:rFonts w:cstheme="minorHAnsi"/>
          <w:sz w:val="20"/>
          <w:szCs w:val="20"/>
        </w:rPr>
        <w:lastRenderedPageBreak/>
        <w:t xml:space="preserve">Warunki techniczne wykonania i odbioru instalacji </w:t>
      </w:r>
      <w:r w:rsidR="0025196A">
        <w:rPr>
          <w:rFonts w:cstheme="minorHAnsi"/>
          <w:sz w:val="20"/>
          <w:szCs w:val="20"/>
        </w:rPr>
        <w:t>COBRTI INSTAL</w:t>
      </w:r>
    </w:p>
    <w:p w14:paraId="2A88AA0C" w14:textId="77777777" w:rsidR="00BB0933" w:rsidRPr="0025196A" w:rsidRDefault="00BB0933" w:rsidP="0025196A">
      <w:pPr>
        <w:spacing w:after="0"/>
        <w:rPr>
          <w:rFonts w:cstheme="minorHAnsi"/>
        </w:rPr>
      </w:pPr>
    </w:p>
    <w:p w14:paraId="57F06068" w14:textId="738ABF49" w:rsidR="00BB0933" w:rsidRPr="0025196A" w:rsidRDefault="00BB0933" w:rsidP="0025196A">
      <w:pPr>
        <w:pStyle w:val="Nagwek2"/>
        <w:keepLines w:val="0"/>
        <w:autoSpaceDE w:val="0"/>
        <w:autoSpaceDN w:val="0"/>
        <w:spacing w:before="0" w:line="276" w:lineRule="auto"/>
        <w:ind w:left="0" w:firstLine="0"/>
        <w:jc w:val="both"/>
      </w:pPr>
      <w:bookmarkStart w:id="4" w:name="_Toc179373069"/>
      <w:r w:rsidRPr="0025196A">
        <w:t>Materiały wyjściowe</w:t>
      </w:r>
      <w:bookmarkEnd w:id="4"/>
    </w:p>
    <w:p w14:paraId="3D96274B" w14:textId="53B381C6" w:rsidR="00653E50" w:rsidRPr="0025196A" w:rsidRDefault="00653E50" w:rsidP="0025196A">
      <w:pPr>
        <w:spacing w:after="0"/>
        <w:rPr>
          <w:rFonts w:cstheme="minorHAnsi"/>
        </w:rPr>
      </w:pPr>
      <w:r w:rsidRPr="0025196A">
        <w:rPr>
          <w:rFonts w:cstheme="minorHAnsi"/>
        </w:rPr>
        <w:t xml:space="preserve">Podstawą do opracowania </w:t>
      </w:r>
      <w:r w:rsidR="00BB0933" w:rsidRPr="0025196A">
        <w:rPr>
          <w:rFonts w:cstheme="minorHAnsi"/>
        </w:rPr>
        <w:t xml:space="preserve">projektu </w:t>
      </w:r>
      <w:r w:rsidR="00D77CD0" w:rsidRPr="0025196A">
        <w:rPr>
          <w:rFonts w:cstheme="minorHAnsi"/>
        </w:rPr>
        <w:t>technicznego:</w:t>
      </w:r>
    </w:p>
    <w:p w14:paraId="446E4861" w14:textId="77777777" w:rsidR="00653E50" w:rsidRPr="0025196A" w:rsidRDefault="00653E50" w:rsidP="0025196A">
      <w:pPr>
        <w:spacing w:after="0"/>
        <w:rPr>
          <w:rFonts w:cstheme="minorHAnsi"/>
        </w:rPr>
      </w:pPr>
      <w:r w:rsidRPr="0025196A">
        <w:rPr>
          <w:rFonts w:cstheme="minorHAnsi"/>
        </w:rPr>
        <w:t>- wizja lokalna</w:t>
      </w:r>
    </w:p>
    <w:p w14:paraId="55DB8CCD" w14:textId="0727E1AE" w:rsidR="00653E50" w:rsidRDefault="00653E50" w:rsidP="0025196A">
      <w:pPr>
        <w:spacing w:after="0"/>
        <w:rPr>
          <w:rFonts w:cstheme="minorHAnsi"/>
        </w:rPr>
      </w:pPr>
      <w:r w:rsidRPr="0025196A">
        <w:rPr>
          <w:rFonts w:cstheme="minorHAnsi"/>
        </w:rPr>
        <w:t xml:space="preserve">- </w:t>
      </w:r>
      <w:r w:rsidR="000B0C5D" w:rsidRPr="0025196A">
        <w:rPr>
          <w:rFonts w:cstheme="minorHAnsi"/>
        </w:rPr>
        <w:t>i</w:t>
      </w:r>
      <w:r w:rsidRPr="0025196A">
        <w:rPr>
          <w:rFonts w:cstheme="minorHAnsi"/>
        </w:rPr>
        <w:t xml:space="preserve">nwentaryzacja budowlana </w:t>
      </w:r>
    </w:p>
    <w:p w14:paraId="20097EE5" w14:textId="423733DA" w:rsidR="0025196A" w:rsidRDefault="0025196A" w:rsidP="0025196A">
      <w:pPr>
        <w:spacing w:after="0"/>
        <w:rPr>
          <w:rFonts w:cstheme="minorHAnsi"/>
        </w:rPr>
      </w:pPr>
      <w:r>
        <w:rPr>
          <w:rFonts w:cstheme="minorHAnsi"/>
        </w:rPr>
        <w:t>- rysunki konstrukcyjne</w:t>
      </w:r>
    </w:p>
    <w:p w14:paraId="0D11D76E" w14:textId="74B2B71E" w:rsidR="0025196A" w:rsidRPr="0025196A" w:rsidRDefault="0025196A" w:rsidP="0025196A">
      <w:pPr>
        <w:spacing w:after="0"/>
        <w:rPr>
          <w:rFonts w:cstheme="minorHAnsi"/>
        </w:rPr>
      </w:pPr>
      <w:r>
        <w:rPr>
          <w:rFonts w:cstheme="minorHAnsi"/>
        </w:rPr>
        <w:t>- projekty archiwalne</w:t>
      </w:r>
    </w:p>
    <w:p w14:paraId="323FDF3A" w14:textId="1D70E18C" w:rsidR="00B04CA5" w:rsidRPr="0025196A" w:rsidRDefault="00B04CA5" w:rsidP="0025196A">
      <w:pPr>
        <w:spacing w:after="0"/>
        <w:rPr>
          <w:rFonts w:cstheme="minorHAnsi"/>
        </w:rPr>
      </w:pPr>
      <w:r w:rsidRPr="0025196A">
        <w:rPr>
          <w:rFonts w:cstheme="minorHAnsi"/>
        </w:rPr>
        <w:t>- wytyczne technologiczne</w:t>
      </w:r>
    </w:p>
    <w:p w14:paraId="4105416D" w14:textId="77777777" w:rsidR="00BB0933" w:rsidRDefault="00653E50" w:rsidP="0025196A">
      <w:pPr>
        <w:spacing w:after="0"/>
        <w:rPr>
          <w:rFonts w:cstheme="minorHAnsi"/>
        </w:rPr>
      </w:pPr>
      <w:r w:rsidRPr="0025196A">
        <w:rPr>
          <w:rFonts w:cstheme="minorHAnsi"/>
        </w:rPr>
        <w:t xml:space="preserve">- ustalenia </w:t>
      </w:r>
      <w:r w:rsidR="00373278" w:rsidRPr="0025196A">
        <w:rPr>
          <w:rFonts w:cstheme="minorHAnsi"/>
        </w:rPr>
        <w:t>z Inwestorem</w:t>
      </w:r>
    </w:p>
    <w:p w14:paraId="5ACD1061" w14:textId="77777777" w:rsidR="0025196A" w:rsidRPr="0025196A" w:rsidRDefault="0025196A" w:rsidP="0025196A">
      <w:pPr>
        <w:spacing w:after="0"/>
        <w:rPr>
          <w:rFonts w:cstheme="minorHAnsi"/>
        </w:rPr>
      </w:pPr>
    </w:p>
    <w:p w14:paraId="211E2725" w14:textId="77777777" w:rsidR="00BB0933" w:rsidRPr="0025196A" w:rsidRDefault="00BB0933" w:rsidP="0025196A">
      <w:pPr>
        <w:pStyle w:val="Nagwek2"/>
        <w:keepLines w:val="0"/>
        <w:autoSpaceDE w:val="0"/>
        <w:autoSpaceDN w:val="0"/>
        <w:spacing w:before="0" w:line="276" w:lineRule="auto"/>
        <w:ind w:left="0" w:firstLine="0"/>
        <w:jc w:val="both"/>
      </w:pPr>
      <w:bookmarkStart w:id="5" w:name="_Toc55566107"/>
      <w:bookmarkStart w:id="6" w:name="_Toc179373070"/>
      <w:r w:rsidRPr="0025196A">
        <w:t>Przedmiot i zakres opracowania</w:t>
      </w:r>
      <w:bookmarkEnd w:id="5"/>
      <w:bookmarkEnd w:id="6"/>
    </w:p>
    <w:p w14:paraId="6C308DC1" w14:textId="62192965" w:rsidR="00F82889" w:rsidRPr="0025196A" w:rsidRDefault="00BB0933" w:rsidP="0025196A">
      <w:pPr>
        <w:spacing w:after="0" w:line="276" w:lineRule="auto"/>
        <w:rPr>
          <w:rFonts w:cstheme="minorHAnsi"/>
        </w:rPr>
      </w:pPr>
      <w:r w:rsidRPr="0025196A">
        <w:rPr>
          <w:rFonts w:cstheme="minorHAnsi"/>
        </w:rPr>
        <w:t xml:space="preserve">Niniejsze opracowanie zawiera rozwiązanie instalacji </w:t>
      </w:r>
      <w:r w:rsidR="0025196A">
        <w:rPr>
          <w:rFonts w:cstheme="minorHAnsi"/>
        </w:rPr>
        <w:t xml:space="preserve">wentylacji mechanicznej w pomieszczeniach </w:t>
      </w:r>
      <w:r w:rsidR="00282673">
        <w:rPr>
          <w:rFonts w:cstheme="minorHAnsi"/>
        </w:rPr>
        <w:t>hali basenowej oraz Sali sportowej</w:t>
      </w:r>
      <w:r w:rsidR="0025196A">
        <w:rPr>
          <w:rFonts w:cstheme="minorHAnsi"/>
        </w:rPr>
        <w:t xml:space="preserve"> mającej na celu </w:t>
      </w:r>
      <w:r w:rsidR="00282673">
        <w:rPr>
          <w:rFonts w:cstheme="minorHAnsi"/>
        </w:rPr>
        <w:t xml:space="preserve">zmniejszenie wilgotności pomieszczeń ze względu na występującą kondensację pary wodnej na elementach konstrukcyjnych powodującą korozję stalowej konstrukcji dachu. </w:t>
      </w:r>
    </w:p>
    <w:p w14:paraId="29F9BFD8" w14:textId="6EEA6D07" w:rsidR="00BB0933" w:rsidRDefault="00BB0933" w:rsidP="0025196A">
      <w:pPr>
        <w:spacing w:after="0" w:line="276" w:lineRule="auto"/>
        <w:rPr>
          <w:rFonts w:cstheme="minorHAnsi"/>
        </w:rPr>
      </w:pPr>
      <w:r w:rsidRPr="0025196A">
        <w:rPr>
          <w:rFonts w:cstheme="minorHAnsi"/>
        </w:rPr>
        <w:t xml:space="preserve">Opracowanie nie obejmuje projektu </w:t>
      </w:r>
      <w:r w:rsidR="0025196A">
        <w:rPr>
          <w:rFonts w:cstheme="minorHAnsi"/>
        </w:rPr>
        <w:t>zasilania urządzeń</w:t>
      </w:r>
      <w:r w:rsidRPr="0025196A">
        <w:rPr>
          <w:rFonts w:cstheme="minorHAnsi"/>
        </w:rPr>
        <w:t>.</w:t>
      </w:r>
    </w:p>
    <w:p w14:paraId="5D84EEC3" w14:textId="77777777" w:rsidR="0025196A" w:rsidRPr="0025196A" w:rsidRDefault="0025196A" w:rsidP="0025196A">
      <w:pPr>
        <w:spacing w:after="0" w:line="276" w:lineRule="auto"/>
        <w:rPr>
          <w:rFonts w:cstheme="minorHAnsi"/>
        </w:rPr>
      </w:pPr>
    </w:p>
    <w:p w14:paraId="6D41832E" w14:textId="77777777" w:rsidR="00BB0933" w:rsidRPr="0025196A" w:rsidRDefault="00BB0933" w:rsidP="0025196A">
      <w:pPr>
        <w:pStyle w:val="Nagwek1"/>
        <w:spacing w:before="0"/>
      </w:pPr>
      <w:bookmarkStart w:id="7" w:name="_Toc461932045"/>
      <w:bookmarkStart w:id="8" w:name="_Toc55566108"/>
      <w:bookmarkStart w:id="9" w:name="_Toc179373071"/>
      <w:r w:rsidRPr="0025196A">
        <w:t>Ochrona p.poż.</w:t>
      </w:r>
      <w:bookmarkEnd w:id="7"/>
      <w:bookmarkEnd w:id="8"/>
      <w:bookmarkEnd w:id="9"/>
    </w:p>
    <w:p w14:paraId="47D3187B" w14:textId="38F694E1" w:rsidR="00BB0933" w:rsidRPr="0025196A" w:rsidRDefault="00BB0933" w:rsidP="0025196A">
      <w:pPr>
        <w:spacing w:after="0" w:line="276" w:lineRule="auto"/>
        <w:rPr>
          <w:rFonts w:cstheme="minorHAnsi"/>
        </w:rPr>
      </w:pPr>
      <w:r w:rsidRPr="0025196A">
        <w:rPr>
          <w:rFonts w:cstheme="minorHAnsi"/>
        </w:rPr>
        <w:t>Strefy pożarowe zostały określone w projekcie architektonicznym</w:t>
      </w:r>
      <w:r w:rsidR="00F82889" w:rsidRPr="0025196A">
        <w:rPr>
          <w:rFonts w:cstheme="minorHAnsi"/>
        </w:rPr>
        <w:t>. Ochrona p.poż. z</w:t>
      </w:r>
      <w:r w:rsidR="00100C23" w:rsidRPr="0025196A">
        <w:rPr>
          <w:rFonts w:cstheme="minorHAnsi"/>
        </w:rPr>
        <w:t>g</w:t>
      </w:r>
      <w:r w:rsidR="00F82889" w:rsidRPr="0025196A">
        <w:rPr>
          <w:rFonts w:cstheme="minorHAnsi"/>
        </w:rPr>
        <w:t>odnie z projektem architektonicznym.</w:t>
      </w:r>
      <w:r w:rsidRPr="0025196A">
        <w:rPr>
          <w:rFonts w:cstheme="minorHAnsi"/>
        </w:rPr>
        <w:t xml:space="preserve"> Kategoria zagrożenia ludzi – podana w projekcie architektury, klasa odporności ogniowej budynku – podana w projekcie architektury. </w:t>
      </w:r>
    </w:p>
    <w:p w14:paraId="66BA5FC4" w14:textId="21F67E32" w:rsidR="00D33633" w:rsidRDefault="00D33633" w:rsidP="0025196A">
      <w:pPr>
        <w:spacing w:after="0" w:line="276" w:lineRule="auto"/>
        <w:rPr>
          <w:rFonts w:cstheme="minorHAnsi"/>
        </w:rPr>
      </w:pPr>
      <w:r w:rsidRPr="0025196A">
        <w:rPr>
          <w:rFonts w:cstheme="minorHAnsi"/>
        </w:rPr>
        <w:t xml:space="preserve">Na przejściach instalacji wentylacji nawiewno-wywiewnej przez ściany </w:t>
      </w:r>
      <w:r w:rsidR="0025196A">
        <w:rPr>
          <w:rFonts w:cstheme="minorHAnsi"/>
        </w:rPr>
        <w:t xml:space="preserve">oddzielenia pożarowego należy zastosować klapy pożarowe. </w:t>
      </w:r>
    </w:p>
    <w:p w14:paraId="32658B26" w14:textId="77777777" w:rsidR="0025196A" w:rsidRPr="0025196A" w:rsidRDefault="0025196A" w:rsidP="0025196A">
      <w:pPr>
        <w:spacing w:after="0" w:line="276" w:lineRule="auto"/>
        <w:rPr>
          <w:rFonts w:cstheme="minorHAnsi"/>
        </w:rPr>
      </w:pPr>
    </w:p>
    <w:p w14:paraId="085EF729" w14:textId="77777777" w:rsidR="00BB0933" w:rsidRPr="0025196A" w:rsidRDefault="00BB0933" w:rsidP="0025196A">
      <w:pPr>
        <w:pStyle w:val="Nagwek1"/>
        <w:spacing w:before="0"/>
      </w:pPr>
      <w:bookmarkStart w:id="10" w:name="_Toc477672122"/>
      <w:bookmarkStart w:id="11" w:name="_Toc187634488"/>
      <w:bookmarkStart w:id="12" w:name="_Toc55566109"/>
      <w:bookmarkStart w:id="13" w:name="_Toc179373072"/>
      <w:r w:rsidRPr="0025196A">
        <w:t>Założone parametry.</w:t>
      </w:r>
      <w:bookmarkEnd w:id="10"/>
      <w:bookmarkEnd w:id="11"/>
      <w:bookmarkEnd w:id="12"/>
      <w:bookmarkEnd w:id="13"/>
    </w:p>
    <w:p w14:paraId="3E3C9685" w14:textId="77777777" w:rsidR="00BB0933" w:rsidRPr="0025196A" w:rsidRDefault="00BB0933" w:rsidP="0025196A">
      <w:pPr>
        <w:spacing w:after="0" w:line="276" w:lineRule="auto"/>
        <w:rPr>
          <w:rFonts w:cstheme="minorHAnsi"/>
        </w:rPr>
      </w:pPr>
      <w:r w:rsidRPr="0025196A">
        <w:rPr>
          <w:rFonts w:cstheme="minorHAnsi"/>
        </w:rPr>
        <w:t>Przyjęto następujące kryteria przy doborze wielkości urządzeń:</w:t>
      </w:r>
    </w:p>
    <w:p w14:paraId="6AC04ED4" w14:textId="3EF18A64" w:rsidR="00BB0933" w:rsidRPr="0025196A" w:rsidRDefault="00BB0933" w:rsidP="0025196A">
      <w:pPr>
        <w:widowControl w:val="0"/>
        <w:numPr>
          <w:ilvl w:val="0"/>
          <w:numId w:val="35"/>
        </w:numPr>
        <w:spacing w:after="0" w:line="276" w:lineRule="auto"/>
        <w:jc w:val="both"/>
        <w:rPr>
          <w:rFonts w:cstheme="minorHAnsi"/>
        </w:rPr>
      </w:pPr>
      <w:r w:rsidRPr="0025196A">
        <w:rPr>
          <w:rFonts w:cstheme="minorHAnsi"/>
        </w:rPr>
        <w:t>parametry powietrza zewnętrznego dla zimy t = -</w:t>
      </w:r>
      <w:r w:rsidR="009D0F70" w:rsidRPr="0025196A">
        <w:rPr>
          <w:rFonts w:cstheme="minorHAnsi"/>
        </w:rPr>
        <w:t>18</w:t>
      </w:r>
      <w:r w:rsidRPr="0025196A">
        <w:rPr>
          <w:rFonts w:cstheme="minorHAnsi"/>
          <w:vertAlign w:val="superscript"/>
        </w:rPr>
        <w:t>o</w:t>
      </w:r>
      <w:r w:rsidRPr="0025196A">
        <w:rPr>
          <w:rFonts w:cstheme="minorHAnsi"/>
        </w:rPr>
        <w:t xml:space="preserve">C, </w:t>
      </w:r>
      <w:r w:rsidRPr="0025196A">
        <w:rPr>
          <w:rFonts w:cstheme="minorHAnsi"/>
        </w:rPr>
        <w:sym w:font="Symbol" w:char="F06A"/>
      </w:r>
      <w:r w:rsidRPr="0025196A">
        <w:rPr>
          <w:rFonts w:cstheme="minorHAnsi"/>
        </w:rPr>
        <w:t xml:space="preserve"> = 100%</w:t>
      </w:r>
    </w:p>
    <w:p w14:paraId="28F1EC02" w14:textId="0EC9FF37" w:rsidR="00BB0933" w:rsidRDefault="00BB0933" w:rsidP="0025196A">
      <w:pPr>
        <w:widowControl w:val="0"/>
        <w:numPr>
          <w:ilvl w:val="0"/>
          <w:numId w:val="35"/>
        </w:numPr>
        <w:spacing w:after="0" w:line="276" w:lineRule="auto"/>
        <w:jc w:val="both"/>
        <w:rPr>
          <w:rFonts w:cstheme="minorHAnsi"/>
        </w:rPr>
      </w:pPr>
      <w:r w:rsidRPr="0025196A">
        <w:rPr>
          <w:rFonts w:cstheme="minorHAnsi"/>
        </w:rPr>
        <w:t>parametry powietrza zewnętrznego dla lata t = 3</w:t>
      </w:r>
      <w:r w:rsidR="009D0F70" w:rsidRPr="0025196A">
        <w:rPr>
          <w:rFonts w:cstheme="minorHAnsi"/>
        </w:rPr>
        <w:t>0</w:t>
      </w:r>
      <w:r w:rsidRPr="0025196A">
        <w:rPr>
          <w:rFonts w:cstheme="minorHAnsi"/>
          <w:vertAlign w:val="superscript"/>
        </w:rPr>
        <w:t>o</w:t>
      </w:r>
      <w:r w:rsidRPr="0025196A">
        <w:rPr>
          <w:rFonts w:cstheme="minorHAnsi"/>
        </w:rPr>
        <w:t xml:space="preserve">C, </w:t>
      </w:r>
      <w:r w:rsidRPr="0025196A">
        <w:rPr>
          <w:rFonts w:cstheme="minorHAnsi"/>
        </w:rPr>
        <w:sym w:font="Symbol" w:char="F06A"/>
      </w:r>
      <w:r w:rsidRPr="0025196A">
        <w:rPr>
          <w:rFonts w:cstheme="minorHAnsi"/>
        </w:rPr>
        <w:t xml:space="preserve"> = 45%</w:t>
      </w:r>
    </w:p>
    <w:p w14:paraId="08540A60" w14:textId="77777777" w:rsidR="0025196A" w:rsidRPr="0025196A" w:rsidRDefault="0025196A" w:rsidP="0025196A">
      <w:pPr>
        <w:widowControl w:val="0"/>
        <w:spacing w:after="0" w:line="276" w:lineRule="auto"/>
        <w:ind w:left="360"/>
        <w:jc w:val="both"/>
        <w:rPr>
          <w:rFonts w:cstheme="minorHAnsi"/>
        </w:rPr>
      </w:pPr>
    </w:p>
    <w:p w14:paraId="6522070F" w14:textId="77777777" w:rsidR="00653E50" w:rsidRPr="0025196A" w:rsidRDefault="00653E50" w:rsidP="0025196A">
      <w:pPr>
        <w:pStyle w:val="Nagwek1"/>
        <w:spacing w:before="0"/>
      </w:pPr>
      <w:bookmarkStart w:id="14" w:name="_Toc179373073"/>
      <w:r w:rsidRPr="0025196A">
        <w:t>Stan istniejący</w:t>
      </w:r>
      <w:bookmarkEnd w:id="14"/>
    </w:p>
    <w:p w14:paraId="6575C7A7" w14:textId="5AEDE743" w:rsidR="00653E50" w:rsidRDefault="00653E50" w:rsidP="0025196A">
      <w:pPr>
        <w:spacing w:after="0"/>
        <w:rPr>
          <w:rFonts w:cstheme="minorHAnsi"/>
        </w:rPr>
      </w:pPr>
      <w:r w:rsidRPr="0025196A">
        <w:rPr>
          <w:rFonts w:cstheme="minorHAnsi"/>
        </w:rPr>
        <w:t xml:space="preserve">Na podstawie wizji lokalnej oraz opinii stanu technicznego – </w:t>
      </w:r>
      <w:r w:rsidR="000B2DFF">
        <w:rPr>
          <w:rFonts w:cstheme="minorHAnsi"/>
        </w:rPr>
        <w:t>w budynku występuje korozja na elementach stalowych konstrukcji dachu. Przyczyną korozji jest kondensacja pary wodnej na chłodnych elementach stalowych. Podczas wizji lokalnej zauważono, że podkonstrukcje pod urządzenia znajdujące się na dachu są bezpośrednio połączone z konstrukcją dachu bez dodatkowej izolacji</w:t>
      </w:r>
      <w:r w:rsidR="0069175C">
        <w:rPr>
          <w:rFonts w:cstheme="minorHAnsi"/>
        </w:rPr>
        <w:t>,</w:t>
      </w:r>
      <w:r w:rsidR="000B2DFF">
        <w:rPr>
          <w:rFonts w:cstheme="minorHAnsi"/>
        </w:rPr>
        <w:t xml:space="preserve"> co może powodować nadmierne wychładzanie się elementów stalowych. Użytkownik zgłaszał również problem z przekroczonym stężeniem związków pochodnych chloru ponad taflą wody. Podczas wizji w trakcie trwania zajęć na basenie zauważono, że centrala wentylacyjna obsługująca halę basenową nie pracowała, a temperatura powietrza na basenie (29</w:t>
      </w:r>
      <w:r w:rsidR="000B2DFF">
        <w:rPr>
          <w:rFonts w:cstheme="minorHAnsi"/>
        </w:rPr>
        <w:sym w:font="Symbol" w:char="F0B0"/>
      </w:r>
      <w:r w:rsidR="000B2DFF">
        <w:rPr>
          <w:rFonts w:cstheme="minorHAnsi"/>
        </w:rPr>
        <w:t>C) była niższa niż temperatura wody (32</w:t>
      </w:r>
      <w:r w:rsidR="000B2DFF">
        <w:rPr>
          <w:rFonts w:cstheme="minorHAnsi"/>
        </w:rPr>
        <w:sym w:font="Symbol" w:char="F0B0"/>
      </w:r>
      <w:r w:rsidR="000B2DFF">
        <w:rPr>
          <w:rFonts w:cstheme="minorHAnsi"/>
        </w:rPr>
        <w:t xml:space="preserve">C).  </w:t>
      </w:r>
    </w:p>
    <w:p w14:paraId="4CB4335B" w14:textId="0A2DAA22" w:rsidR="0072501E" w:rsidRDefault="0072501E" w:rsidP="0025196A">
      <w:pPr>
        <w:spacing w:after="0"/>
        <w:rPr>
          <w:rFonts w:cstheme="minorHAnsi"/>
        </w:rPr>
      </w:pPr>
      <w:r>
        <w:rPr>
          <w:rFonts w:cstheme="minorHAnsi"/>
        </w:rPr>
        <w:t>Niższa temperatura powietrza niż wody powoduje bardzo intensywne parowanie wody z niecki basenowej. Dodatkowo brak działającej wentylacji powoduje brak możliwości odprowadzenia zysków wilgoci z pomieszczenia.</w:t>
      </w:r>
    </w:p>
    <w:p w14:paraId="1B1EBFEC" w14:textId="77777777" w:rsidR="0025196A" w:rsidRPr="0025196A" w:rsidRDefault="0025196A" w:rsidP="0025196A">
      <w:pPr>
        <w:spacing w:after="0"/>
        <w:rPr>
          <w:rFonts w:cstheme="minorHAnsi"/>
        </w:rPr>
      </w:pPr>
    </w:p>
    <w:p w14:paraId="5774F455" w14:textId="7A2449C4" w:rsidR="003825A7" w:rsidRPr="0025196A" w:rsidRDefault="003825A7" w:rsidP="0025196A">
      <w:pPr>
        <w:pStyle w:val="Nagwek2"/>
        <w:spacing w:before="0"/>
      </w:pPr>
      <w:bookmarkStart w:id="15" w:name="_Toc179373074"/>
      <w:r w:rsidRPr="0025196A">
        <w:lastRenderedPageBreak/>
        <w:t>Charakterystyka energetyczna</w:t>
      </w:r>
      <w:bookmarkEnd w:id="15"/>
    </w:p>
    <w:p w14:paraId="26239561" w14:textId="77777777" w:rsidR="0072501E" w:rsidRDefault="003825A7" w:rsidP="0025196A">
      <w:pPr>
        <w:spacing w:after="0"/>
        <w:rPr>
          <w:rFonts w:cstheme="minorHAnsi"/>
        </w:rPr>
      </w:pPr>
      <w:r w:rsidRPr="0025196A">
        <w:rPr>
          <w:rFonts w:cstheme="minorHAnsi"/>
        </w:rPr>
        <w:t>Projekt nie zakłada przebudowy istniejącego budynku pod względem powierzchni użytkowej, kubatury</w:t>
      </w:r>
      <w:r w:rsidR="0072501E">
        <w:rPr>
          <w:rFonts w:cstheme="minorHAnsi"/>
        </w:rPr>
        <w:t xml:space="preserve">. Przedsięwzięcie zakłada doprowadzenie przegród zewnętrznych do zgodności z warunkami technicznymi – w związku z tym obliczono nową projektowaną charakterystykę energetyczną z uwzględnieniem przegród spełniających obecne wymagania. </w:t>
      </w:r>
    </w:p>
    <w:p w14:paraId="318DA017" w14:textId="3D7A035E" w:rsidR="001F6F66" w:rsidRDefault="0072501E" w:rsidP="0025196A">
      <w:pPr>
        <w:spacing w:after="0"/>
        <w:rPr>
          <w:rFonts w:cstheme="minorHAnsi"/>
        </w:rPr>
      </w:pPr>
      <w:r>
        <w:rPr>
          <w:rFonts w:cstheme="minorHAnsi"/>
        </w:rPr>
        <w:t xml:space="preserve">Zaprojektowano także wymianę centrali wentylacyjnej na centralę z odzyskiem opartym o pompę ciepła co znacznie zwiększy efektywność energetyczną systemu wentylacji hali basneowej w stosunku do istniejącego systemu – centrala z wymiennikiem krzyżowym. </w:t>
      </w:r>
      <w:r w:rsidR="003825A7" w:rsidRPr="0025196A">
        <w:rPr>
          <w:rFonts w:cstheme="minorHAnsi"/>
        </w:rPr>
        <w:t xml:space="preserve"> </w:t>
      </w:r>
    </w:p>
    <w:p w14:paraId="73CDE235" w14:textId="1DBE264B" w:rsidR="0069175C" w:rsidRDefault="0069175C" w:rsidP="0025196A">
      <w:pPr>
        <w:spacing w:after="0"/>
        <w:rPr>
          <w:rFonts w:cstheme="minorHAnsi"/>
        </w:rPr>
      </w:pPr>
      <w:r>
        <w:rPr>
          <w:rFonts w:cstheme="minorHAnsi"/>
        </w:rPr>
        <w:t>Projekt nie zakłada ingerencji w źródło ciepła, ani w system wentylacji pozostałej części budynku.</w:t>
      </w:r>
    </w:p>
    <w:p w14:paraId="21435784" w14:textId="77777777" w:rsidR="001F6F66" w:rsidRDefault="001F6F66" w:rsidP="0025196A">
      <w:pPr>
        <w:spacing w:after="0"/>
        <w:rPr>
          <w:rFonts w:cstheme="minorHAnsi"/>
        </w:rPr>
      </w:pPr>
    </w:p>
    <w:p w14:paraId="298027A8" w14:textId="77777777" w:rsidR="00D57F6F" w:rsidRPr="0025196A" w:rsidRDefault="00D57F6F" w:rsidP="0025196A">
      <w:pPr>
        <w:spacing w:after="0"/>
        <w:rPr>
          <w:rFonts w:cstheme="minorHAnsi"/>
        </w:rPr>
      </w:pPr>
    </w:p>
    <w:p w14:paraId="2E32E317" w14:textId="79B87A7A" w:rsidR="00D101C9" w:rsidRDefault="00BB0933" w:rsidP="0025196A">
      <w:pPr>
        <w:pStyle w:val="Nagwek1"/>
        <w:spacing w:before="0"/>
      </w:pPr>
      <w:bookmarkStart w:id="16" w:name="_Toc179373075"/>
      <w:r w:rsidRPr="0025196A">
        <w:t>Projektowane rozwiązania</w:t>
      </w:r>
      <w:bookmarkEnd w:id="16"/>
    </w:p>
    <w:p w14:paraId="59F7B51D" w14:textId="77777777" w:rsidR="001F6F66" w:rsidRPr="001F6F66" w:rsidRDefault="001F6F66" w:rsidP="001F6F66"/>
    <w:p w14:paraId="2A83120A" w14:textId="5B9BF38E" w:rsidR="00DC2295" w:rsidRDefault="00DC2295" w:rsidP="0025196A">
      <w:pPr>
        <w:pStyle w:val="Nagwek2"/>
        <w:spacing w:before="0"/>
      </w:pPr>
      <w:bookmarkStart w:id="17" w:name="_Toc179373076"/>
      <w:r w:rsidRPr="0025196A">
        <w:t xml:space="preserve">Instalacja wentylacji </w:t>
      </w:r>
      <w:r w:rsidR="0072501E">
        <w:t>hali basenowej</w:t>
      </w:r>
      <w:bookmarkEnd w:id="17"/>
    </w:p>
    <w:p w14:paraId="08DB6309" w14:textId="533B3509" w:rsidR="0072501E" w:rsidRDefault="0072501E" w:rsidP="001F6F66">
      <w:r>
        <w:t>Przyjęto następujące założenia oraz wytyczne użytkowe dla projektu instalacji wentylacji:</w:t>
      </w:r>
    </w:p>
    <w:p w14:paraId="216E8173" w14:textId="2244EC8E" w:rsidR="0072501E" w:rsidRDefault="0072501E" w:rsidP="001F6F66">
      <w:r>
        <w:t>- wyrównanie temperatury powietrza do temperatury wody – założono utrzymanie obu na poziomie 32</w:t>
      </w:r>
      <w:r>
        <w:sym w:font="Symbol" w:char="F0B0"/>
      </w:r>
      <w:r>
        <w:t>C,</w:t>
      </w:r>
    </w:p>
    <w:p w14:paraId="68E1B023" w14:textId="4ABA7ED0" w:rsidR="0072501E" w:rsidRDefault="0072501E" w:rsidP="001F6F66">
      <w:r>
        <w:t>- ogrzewanie hali basenowej będzie odbywać się głównie powietrzem – istniejące grzejniki będą pełnić funkcję ogrzewania szczytowego,</w:t>
      </w:r>
    </w:p>
    <w:p w14:paraId="5545ADA5" w14:textId="6F9FE0C1" w:rsidR="0072501E" w:rsidRDefault="0072501E" w:rsidP="001F6F66">
      <w:r>
        <w:t>- instalacja wentylacji pracuje cały czas podczas użytkowania basenu,</w:t>
      </w:r>
    </w:p>
    <w:p w14:paraId="5B97EC2A" w14:textId="637E3B3B" w:rsidR="0072501E" w:rsidRDefault="0072501E" w:rsidP="001F6F66">
      <w:r>
        <w:t>- instalacja wentylacji działa w zmniejszonym zakresie podczas przerw w używaniu basenu (weekendy, wakacje),</w:t>
      </w:r>
    </w:p>
    <w:p w14:paraId="1156BA9E" w14:textId="7CB32EA8" w:rsidR="0072501E" w:rsidRDefault="0072501E" w:rsidP="001F6F66">
      <w:r>
        <w:t>- zakłada się przykrycie niecki basenu podczas przerw w użytkowaniu basenu (np. matą z folii bąbelkowej),</w:t>
      </w:r>
    </w:p>
    <w:p w14:paraId="0111D646" w14:textId="18E8DFE7" w:rsidR="0072501E" w:rsidRDefault="0072501E" w:rsidP="001F6F66">
      <w:r>
        <w:t>Na podstawie wyżej wymienionych założeń przeliczono wymaganą wydajność centrali wentylacyjnej uwzględniając odprowadzenie zysków wilgoci oraz ogrzanie powietrza w pomieszczeniu do temperatury 32</w:t>
      </w:r>
      <w:r>
        <w:sym w:font="Symbol" w:char="F0B0"/>
      </w:r>
      <w:r>
        <w:t>C.</w:t>
      </w:r>
    </w:p>
    <w:p w14:paraId="22CFCB29" w14:textId="5B5AD8E0" w:rsidR="0069175C" w:rsidRDefault="0069175C" w:rsidP="001F6F66">
      <w:r>
        <w:t>Dobrano centralę wentylacyjną basenową o wydajności 12 000m3/h wyposażona w odzysk oparty na pompie ciepła, komorę recyrkulacyjną, nagrzewnicę wodną, wentylatory i filtry.</w:t>
      </w:r>
    </w:p>
    <w:p w14:paraId="473EF08D" w14:textId="0EA26F1F" w:rsidR="0069175C" w:rsidRDefault="0069175C" w:rsidP="001F6F66">
      <w:r>
        <w:t>Szczegóły urządzenia według załącznika.</w:t>
      </w:r>
    </w:p>
    <w:p w14:paraId="088DB5C8" w14:textId="7AD242F6" w:rsidR="0069175C" w:rsidRDefault="0069175C" w:rsidP="001F6F66">
      <w:r>
        <w:t>W związku ze zwiększeniem wydajności układu wentylacji zaprojektowano wymianę wszystkich kanałów wentylacyjnych dla tego systemu.</w:t>
      </w:r>
    </w:p>
    <w:p w14:paraId="6F5FD6E5" w14:textId="42E97D6F" w:rsidR="0069175C" w:rsidRDefault="0069175C" w:rsidP="001F6F66">
      <w:r>
        <w:t>Centrala znajduje się na dachu. W  celu posadowienia urządzenia należy dostosować istniejącą podkonstrukcję pod nowe urządzenia (wg opracowania branży konstrukcyjnej).</w:t>
      </w:r>
    </w:p>
    <w:p w14:paraId="127DD894" w14:textId="3363AF81" w:rsidR="0069175C" w:rsidRDefault="0069175C" w:rsidP="001F6F66">
      <w:r>
        <w:t xml:space="preserve">Ze względu na odległości czerpni od wyrzutni (w pobliżu centrali znajdują się inne centrale nawiewne) zaprojektowano wyprowadzenie kanału wyrzutowego na odległość co najmniej 10 m od pozostałych czerpni. </w:t>
      </w:r>
    </w:p>
    <w:p w14:paraId="55678E68" w14:textId="0D5B9788" w:rsidR="00893855" w:rsidRDefault="00893855" w:rsidP="001F6F66">
      <w:r>
        <w:t xml:space="preserve">Kanały nawiewne i wywiewne prowadzone na dachu należy izolować matami z wełny mineralnej na folii aluminiowej o grubości 80mm i zabezpieczyć płaszczem z blachy. Przejścia przez dach w tych samych miejscach co dotychczasowe – należy powiększyć otwory celem przeprowadzenia większych </w:t>
      </w:r>
      <w:r>
        <w:lastRenderedPageBreak/>
        <w:t xml:space="preserve">kanałów wentylacyjnych (wg opracowania branży konstrukcyjnej). Kanały wywiewne rozprowadzić bezpośrednio pod dachem w hali basenowej – według graficznej części opracowania. </w:t>
      </w:r>
    </w:p>
    <w:p w14:paraId="0DD1004B" w14:textId="104DBADE" w:rsidR="00893855" w:rsidRDefault="00893855" w:rsidP="001F6F66">
      <w:r>
        <w:t xml:space="preserve">Kanały nawiewne sprowadzić wzdłuż istniejącej trasy do </w:t>
      </w:r>
      <w:r w:rsidR="007B4669">
        <w:t>podbasenia</w:t>
      </w:r>
      <w:r>
        <w:t xml:space="preserve">. W przestrzeni podbasenia rozprowadzić kanały wentylacyjne wokół niecki basenowej i podłączyć do istniejących kratek wentylacyjnych. Założono pozostawienie istniejących kratek nawiewnych – jedynie wymianę podejść do kratek. </w:t>
      </w:r>
    </w:p>
    <w:p w14:paraId="22FBEDC9" w14:textId="662F8467" w:rsidR="00893855" w:rsidRDefault="00893855" w:rsidP="001F6F66">
      <w:r>
        <w:t xml:space="preserve">Kanały nawiewne prowadzone przez hale basenową i w podbaseniu należy izolować wełną mineranlą na folii aluminiowej o grubości 40mm. </w:t>
      </w:r>
    </w:p>
    <w:p w14:paraId="47F7431A" w14:textId="3CD7BED1" w:rsidR="00893855" w:rsidRDefault="00893855" w:rsidP="001F6F66">
      <w:r>
        <w:t>Kanały wywiewne znajdujące się w hali basenu wykonać jako zabezpieczone przed korozja – np. malowane proszkowo wewnątrz i na zewnątrz.</w:t>
      </w:r>
    </w:p>
    <w:p w14:paraId="5DF1A918" w14:textId="234F3C8D" w:rsidR="007B4669" w:rsidRDefault="007B4669" w:rsidP="001F6F66">
      <w:r>
        <w:t xml:space="preserve">Do centrali należy podłączyć istniejącą instalację ciepła technologicznego. Instalację ciepła technologicznego prowadzoną na dachu należy zabezpieczyć kablem grzejnym. </w:t>
      </w:r>
    </w:p>
    <w:p w14:paraId="0362235B" w14:textId="3993B177" w:rsidR="00243AC9" w:rsidRDefault="00243AC9" w:rsidP="001F6F66">
      <w:r>
        <w:t>Węzeł pompowo-mieszający należy wykonać w obudowie mrozoodpornej. Zaprojektowano wymianę całej armatury węzła 1:1 (na takie same) oprócz pompy obiegowej – należy zamontować nową pompę obiegową dostosowaną do pokonania oporów nowej nagrzewnicy w centrali oraz należy zamontować nowy zawór trójdrogowy dostarczany razem z centralą.</w:t>
      </w:r>
    </w:p>
    <w:p w14:paraId="1106881B" w14:textId="3296EB46" w:rsidR="007B4669" w:rsidRDefault="007B4669" w:rsidP="001F6F66">
      <w:pPr>
        <w:rPr>
          <w:b/>
        </w:rPr>
      </w:pPr>
      <w:r>
        <w:rPr>
          <w:b/>
        </w:rPr>
        <w:t xml:space="preserve">Centrala powinna pracować przez cały czas. Podczas prowadzenia zajęć na basenie centrala powinna pracować na pełnej wydajności. Podczas przerw (weekendy, wakacje) zaleca się przykrycie niecki basenowej np. pokrywą z folii bąbelkowej co umożliwi pracę centrali na zmniejszonej wydajności. </w:t>
      </w:r>
    </w:p>
    <w:p w14:paraId="62CC9A05" w14:textId="4D25CDA0" w:rsidR="007B4669" w:rsidRDefault="007B4669" w:rsidP="001F6F66">
      <w:pPr>
        <w:rPr>
          <w:b/>
        </w:rPr>
      </w:pPr>
      <w:r>
        <w:rPr>
          <w:b/>
        </w:rPr>
        <w:t>Należy utrzymywać temperaturę powietrza co najmniej taką samą jak temperaturę wody lub wyższą!.</w:t>
      </w:r>
    </w:p>
    <w:p w14:paraId="767D281D" w14:textId="36655116" w:rsidR="0058211A" w:rsidRDefault="0058211A" w:rsidP="0058211A">
      <w:pPr>
        <w:pStyle w:val="Nagwek2"/>
        <w:spacing w:before="0"/>
      </w:pPr>
      <w:r>
        <w:t>Osuszanie przestrzeni nadsufitowej jadalni.</w:t>
      </w:r>
    </w:p>
    <w:p w14:paraId="72525897" w14:textId="53DB55F0" w:rsidR="0058211A" w:rsidRDefault="0058211A" w:rsidP="0058211A">
      <w:r>
        <w:t>Ze względu na pojawiające się problemy z kondensacją pary wodnej w przestrzeni nadsufitowej jadalni, która jest połączona bezpośrednio z kubaturą hali basenowej przez nieszczelności przegród, zaprojektowano osuszanie tej przestrzeni za pomocą osuszacza termostatycznego działającego na zasadzie pompy ciepła. Osuszacz należy zamontować w przestrzeni nadsufitowej w pobliżu komina, możliwie centralnie dla całej kubatury.</w:t>
      </w:r>
    </w:p>
    <w:p w14:paraId="3E4E4D44" w14:textId="7F4B54E3" w:rsidR="007B4669" w:rsidRDefault="0058211A" w:rsidP="001F6F66">
      <w:pPr>
        <w:rPr>
          <w:b/>
        </w:rPr>
      </w:pPr>
      <w:r>
        <w:t>Osuszacz winien utrzymywać wilgotność w przestrzeni na poziomie max 60% lub niższej. Kondensat z osuszacza odprowadzić do kanalizacji sanitarnej przez zamknięcie syfonowe.</w:t>
      </w:r>
    </w:p>
    <w:p w14:paraId="4A9BF53C" w14:textId="515D84EC" w:rsidR="007B4669" w:rsidRDefault="007B4669" w:rsidP="007B4669">
      <w:pPr>
        <w:pStyle w:val="Nagwek2"/>
        <w:spacing w:before="0"/>
      </w:pPr>
      <w:bookmarkStart w:id="18" w:name="_Toc179373077"/>
      <w:r w:rsidRPr="0025196A">
        <w:t xml:space="preserve">Instalacja wentylacji </w:t>
      </w:r>
      <w:r>
        <w:t>hali sportowej</w:t>
      </w:r>
      <w:bookmarkEnd w:id="18"/>
    </w:p>
    <w:p w14:paraId="5CF6F0E2" w14:textId="77777777" w:rsidR="007B4669" w:rsidRDefault="007B4669" w:rsidP="001F6F66">
      <w:pPr>
        <w:rPr>
          <w:b/>
        </w:rPr>
      </w:pPr>
    </w:p>
    <w:p w14:paraId="0BC12788" w14:textId="218E8949" w:rsidR="007B4669" w:rsidRDefault="007B4669" w:rsidP="001F6F66">
      <w:r>
        <w:t>Z informacji od Użytkownika wynika, że nie działają urządzenia typu rooftop obsługujące salę sportową.  W tym celu zaprojektowano wymianę tych urządzeń na nowe – o takiej samej wydajności i doposażenie ich w możliwość chłodzenia.</w:t>
      </w:r>
    </w:p>
    <w:p w14:paraId="720BF4E0" w14:textId="740ECCC0" w:rsidR="00243AC9" w:rsidRDefault="00243AC9" w:rsidP="001F6F66">
      <w:r>
        <w:t>Część naddachowa będzie wyposażona w wentylatory, wymiennik i chłodnicę freonową, część poddachowa będzie wyposażona w tłumik, nagrzewnicę wodną (o parametrach takich samych jak w istniejącym urządzeniu)</w:t>
      </w:r>
      <w:r w:rsidR="007E69E0">
        <w:t>.</w:t>
      </w:r>
    </w:p>
    <w:p w14:paraId="0A7A5706" w14:textId="77777777" w:rsidR="0058211A" w:rsidRDefault="0058211A" w:rsidP="001F6F66"/>
    <w:p w14:paraId="42BF861F" w14:textId="4C3AAB8D" w:rsidR="007E69E0" w:rsidRDefault="007E69E0" w:rsidP="007E69E0">
      <w:pPr>
        <w:pStyle w:val="Nagwek2"/>
        <w:spacing w:before="0"/>
      </w:pPr>
      <w:bookmarkStart w:id="19" w:name="_Toc179373078"/>
      <w:r w:rsidRPr="0025196A">
        <w:lastRenderedPageBreak/>
        <w:t xml:space="preserve">Instalacja </w:t>
      </w:r>
      <w:r>
        <w:t>freonowa dla agregatów skraplających</w:t>
      </w:r>
      <w:bookmarkEnd w:id="19"/>
    </w:p>
    <w:p w14:paraId="01D40BFB" w14:textId="1A61A80F" w:rsidR="007E69E0" w:rsidRDefault="007E69E0" w:rsidP="007E69E0">
      <w:r>
        <w:t xml:space="preserve">Dla chłodnic freonowych w urządzeniach typu ROOFTOP obsługujących halę sportową zaprojektowano agregaty skraplające. </w:t>
      </w:r>
      <w:r w:rsidR="0053131E">
        <w:t>Dla każdego z rooftopów dobrano jeden agregat skraplający, trójnik, AHU-kit i sterownik.</w:t>
      </w:r>
    </w:p>
    <w:p w14:paraId="6F534A91" w14:textId="77777777" w:rsidR="0053131E" w:rsidRPr="0053131E" w:rsidRDefault="0053131E" w:rsidP="0053131E">
      <w:pPr>
        <w:spacing w:line="276" w:lineRule="auto"/>
      </w:pPr>
      <w:r>
        <w:t xml:space="preserve">Dobrano agregaty o mocy 65kW – każdy obsługuje dwie sekcje chłodnicy. </w:t>
      </w:r>
      <w:r w:rsidRPr="0053131E">
        <w:t>Czynnikiem roboczym jest czynniki chłodniczy R410A. Agregat zlokalizowano w bliskiej odległości od central, których chłodnice obsługują.</w:t>
      </w:r>
    </w:p>
    <w:p w14:paraId="69608666" w14:textId="77777777" w:rsidR="0053131E" w:rsidRDefault="0053131E" w:rsidP="0053131E">
      <w:pPr>
        <w:spacing w:line="276" w:lineRule="auto"/>
      </w:pPr>
      <w:r w:rsidRPr="0053131E">
        <w:t>Lokalizacja urządzeń i trasy prowadzenia instalacji wg graficznej części opracowania.</w:t>
      </w:r>
    </w:p>
    <w:p w14:paraId="5AA3985B" w14:textId="77777777" w:rsidR="0053131E" w:rsidRDefault="0053131E" w:rsidP="0053131E">
      <w:pPr>
        <w:spacing w:line="276" w:lineRule="auto"/>
      </w:pPr>
    </w:p>
    <w:p w14:paraId="40055D81" w14:textId="3E9642A7" w:rsidR="0053131E" w:rsidRPr="0025196A" w:rsidRDefault="0053131E" w:rsidP="0053131E">
      <w:pPr>
        <w:pStyle w:val="Nagwek1"/>
        <w:spacing w:before="0"/>
      </w:pPr>
      <w:bookmarkStart w:id="20" w:name="_Toc179373079"/>
      <w:r>
        <w:t>Warunki techniczne wykonania i odbioru instalacji</w:t>
      </w:r>
      <w:bookmarkEnd w:id="20"/>
    </w:p>
    <w:p w14:paraId="2F791992" w14:textId="788F889B" w:rsidR="0053131E" w:rsidRPr="007E69E0" w:rsidRDefault="0053131E" w:rsidP="007E69E0"/>
    <w:p w14:paraId="79002C8D" w14:textId="77777777" w:rsidR="0053131E" w:rsidRPr="00135294" w:rsidRDefault="0053131E" w:rsidP="0053131E">
      <w:pPr>
        <w:pStyle w:val="Nagwek2"/>
        <w:spacing w:before="0"/>
      </w:pPr>
      <w:bookmarkStart w:id="21" w:name="_Toc55566172"/>
      <w:bookmarkStart w:id="22" w:name="_Toc179373080"/>
      <w:r w:rsidRPr="00135294">
        <w:t>Instalacje ogrzewcze</w:t>
      </w:r>
      <w:bookmarkEnd w:id="21"/>
      <w:bookmarkEnd w:id="22"/>
    </w:p>
    <w:p w14:paraId="7DA00969" w14:textId="031ABCC9" w:rsidR="0053131E" w:rsidRPr="0053131E" w:rsidRDefault="0053131E" w:rsidP="0053131E">
      <w:pPr>
        <w:spacing w:line="276" w:lineRule="auto"/>
      </w:pPr>
      <w:r w:rsidRPr="0053131E">
        <w:t xml:space="preserve">Rurociągi ciepła technologicznego zasilające nagrzewnice central wentylacyjnych i nagrzewnice rooftopów z rur stalowych czarnych, walcowanych na gorąco, o sprawdzonej wytrzymałości wg PN 80/H-74219. Rurociągi te łączyć przez spawanie gazowe i prowadzić ze spadkiem  3o/oo w kierunku odwodnień. Kształtki połączeniowe dla rurociągów spawanych stosować jako gotowe prefabrykowane elementy. Rurociągi podpierać na wspornikach przy ścianie lub suficie albo podwieszać pod stropem na profilach systemowych (np. NICZUK). </w:t>
      </w:r>
    </w:p>
    <w:p w14:paraId="7F960CA8" w14:textId="77777777" w:rsidR="0053131E" w:rsidRPr="0053131E" w:rsidRDefault="0053131E" w:rsidP="0053131E">
      <w:pPr>
        <w:spacing w:line="276" w:lineRule="auto"/>
      </w:pPr>
      <w:r w:rsidRPr="0053131E">
        <w:t xml:space="preserve">Odległości między podporami powinny wynosić: 1,5m – dla średnic 15 </w:t>
      </w:r>
      <w:r w:rsidRPr="0053131E">
        <w:sym w:font="Symbol" w:char="F0B8"/>
      </w:r>
      <w:r w:rsidRPr="0053131E">
        <w:t xml:space="preserve"> 20mm, 2,0m – dla średnic 25 </w:t>
      </w:r>
      <w:r w:rsidRPr="0053131E">
        <w:sym w:font="Symbol" w:char="F0B8"/>
      </w:r>
      <w:r w:rsidRPr="0053131E">
        <w:t xml:space="preserve"> 32mm, 2,5m – dla średnic 40 </w:t>
      </w:r>
      <w:r w:rsidRPr="0053131E">
        <w:sym w:font="Symbol" w:char="F0B8"/>
      </w:r>
      <w:r w:rsidRPr="0053131E">
        <w:t xml:space="preserve"> 50mm, 3,0m – dla średnic 65 </w:t>
      </w:r>
      <w:r w:rsidRPr="0053131E">
        <w:sym w:font="Symbol" w:char="F0B8"/>
      </w:r>
      <w:r w:rsidRPr="0053131E">
        <w:t xml:space="preserve"> 100mm. Najwyższe punkty instalacji należy odpowietrzyć, a najniższe odwodnić.</w:t>
      </w:r>
    </w:p>
    <w:p w14:paraId="0B8F8610" w14:textId="77777777" w:rsidR="0053131E" w:rsidRPr="0053131E" w:rsidRDefault="0053131E" w:rsidP="0053131E">
      <w:pPr>
        <w:spacing w:line="276" w:lineRule="auto"/>
      </w:pPr>
    </w:p>
    <w:p w14:paraId="1C16CC9C" w14:textId="77777777" w:rsidR="0053131E" w:rsidRPr="00135294" w:rsidRDefault="0053131E" w:rsidP="0053131E">
      <w:bookmarkStart w:id="23" w:name="_Toc196205927"/>
      <w:bookmarkStart w:id="24" w:name="_Toc55566174"/>
      <w:r w:rsidRPr="00135294">
        <w:t>Izolacja termiczna i antykorozyjna, wykończenie rurociągów</w:t>
      </w:r>
      <w:bookmarkEnd w:id="23"/>
      <w:bookmarkEnd w:id="24"/>
    </w:p>
    <w:p w14:paraId="31B44A60" w14:textId="77777777" w:rsidR="0053131E" w:rsidRPr="0053131E" w:rsidRDefault="0053131E" w:rsidP="0053131E">
      <w:pPr>
        <w:spacing w:line="276" w:lineRule="auto"/>
      </w:pPr>
      <w:r w:rsidRPr="0053131E">
        <w:t>Po próbie szczelności przystąpić do wykonania zabezpieczenia antykorozyjnego. Oczyścić rury stalowe do IIo czystości wg PN -70/H-97051 i pomalować farbą gruntową, a następnie emalią. Po wykonaniu zabezpieczeń antykorozyjnych instalacje zabezpieczyć termicznie:</w:t>
      </w:r>
    </w:p>
    <w:p w14:paraId="6C960636" w14:textId="4CE72E1F" w:rsidR="0053131E" w:rsidRPr="0053131E" w:rsidRDefault="0053131E" w:rsidP="0053131E">
      <w:pPr>
        <w:spacing w:line="276" w:lineRule="auto"/>
      </w:pPr>
      <w:r w:rsidRPr="0053131E">
        <w:t>Piony i poziomy za pomocą otulin np. Thermaflex FRZ.</w:t>
      </w:r>
    </w:p>
    <w:p w14:paraId="52792E71" w14:textId="3A2AB54F" w:rsidR="0053131E" w:rsidRPr="0053131E" w:rsidRDefault="0053131E" w:rsidP="0053131E">
      <w:pPr>
        <w:spacing w:line="276" w:lineRule="auto"/>
      </w:pPr>
      <w:r w:rsidRPr="0053131E">
        <w:t>Rurociągi prowadzone w posadzce izolować otulinami typu np.  Thermacompact.</w:t>
      </w:r>
    </w:p>
    <w:p w14:paraId="0DF78364" w14:textId="77777777" w:rsidR="0053131E" w:rsidRPr="0053131E" w:rsidRDefault="0053131E" w:rsidP="0053131E">
      <w:pPr>
        <w:spacing w:line="276" w:lineRule="auto"/>
      </w:pPr>
      <w:r w:rsidRPr="0053131E">
        <w:t>Grubości izolacji rurociągów  przyjmować zgodnie z Warunkami Technicznymi.</w:t>
      </w:r>
    </w:p>
    <w:p w14:paraId="6B783ABD" w14:textId="77777777" w:rsidR="0053131E" w:rsidRPr="0053131E" w:rsidRDefault="0053131E" w:rsidP="0053131E">
      <w:pPr>
        <w:spacing w:line="276" w:lineRule="auto"/>
      </w:pPr>
      <w:r w:rsidRPr="0053131E">
        <w:t xml:space="preserve">Przejścia przewodów przez przegrody budowlane oddzielenia przeciwpożarowego izolować szczelnie masami pęczniejącymi. Wszystkie takie przepusty oznakować tabliczkami z poświadczeniem producenta masy. Dla odróżnienia poszczególnych rurociągów wykonać znakowanie. </w:t>
      </w:r>
    </w:p>
    <w:p w14:paraId="7E725353" w14:textId="77777777" w:rsidR="0053131E" w:rsidRPr="0053131E" w:rsidRDefault="0053131E" w:rsidP="0053131E">
      <w:pPr>
        <w:spacing w:line="276" w:lineRule="auto"/>
      </w:pPr>
    </w:p>
    <w:p w14:paraId="57A5FCEC" w14:textId="77777777" w:rsidR="0053131E" w:rsidRPr="0053131E" w:rsidRDefault="0053131E" w:rsidP="0053131E">
      <w:pPr>
        <w:spacing w:line="276" w:lineRule="auto"/>
      </w:pPr>
      <w:r w:rsidRPr="0053131E">
        <w:t>Powierzchnie oparcia stalowych podpór ślizgowych należy oczyścić szczotką i przez śrutowanie, a przy zakładaniu posmarować obficie smarem grafitowym.</w:t>
      </w:r>
    </w:p>
    <w:p w14:paraId="15E4D63C" w14:textId="77777777" w:rsidR="0053131E" w:rsidRPr="0053131E" w:rsidRDefault="0053131E" w:rsidP="0053131E">
      <w:pPr>
        <w:spacing w:line="276" w:lineRule="auto"/>
      </w:pPr>
      <w:r w:rsidRPr="0053131E">
        <w:t>Podpory typu „but” spawa się do rury po ostatecznym ustawieniu jej odległości i wysokości.</w:t>
      </w:r>
    </w:p>
    <w:p w14:paraId="06FB86E1" w14:textId="77777777" w:rsidR="0053131E" w:rsidRPr="0053131E" w:rsidRDefault="0053131E" w:rsidP="0053131E">
      <w:pPr>
        <w:spacing w:line="276" w:lineRule="auto"/>
      </w:pPr>
      <w:r w:rsidRPr="0053131E">
        <w:lastRenderedPageBreak/>
        <w:t>Tam gdzie to możliwe, należy unikać spawania butów do elementów podparcia, należy preferować połączenia skręcane śrubami.</w:t>
      </w:r>
    </w:p>
    <w:p w14:paraId="0643E466" w14:textId="7AA2BCC4" w:rsidR="0053131E" w:rsidRPr="00D85D2F" w:rsidRDefault="0053131E" w:rsidP="0053131E">
      <w:pPr>
        <w:spacing w:line="276" w:lineRule="auto"/>
      </w:pPr>
      <w:r w:rsidRPr="0053131E">
        <w:t>Materiały jak drewno i liny mogą być używane jako tymczasowe podparcia, w czasie montażu.</w:t>
      </w:r>
    </w:p>
    <w:p w14:paraId="15BD82DC" w14:textId="77777777" w:rsidR="0053131E" w:rsidRPr="00563424" w:rsidRDefault="0053131E" w:rsidP="0053131E">
      <w:pPr>
        <w:spacing w:line="276" w:lineRule="auto"/>
        <w:rPr>
          <w:sz w:val="20"/>
          <w:szCs w:val="20"/>
          <w:highlight w:val="yellow"/>
        </w:rPr>
      </w:pPr>
    </w:p>
    <w:p w14:paraId="2251F1EA" w14:textId="77777777" w:rsidR="0053131E" w:rsidRPr="00135294" w:rsidRDefault="0053131E" w:rsidP="0053131E">
      <w:pPr>
        <w:pStyle w:val="Nagwek2"/>
        <w:keepLines w:val="0"/>
        <w:autoSpaceDE w:val="0"/>
        <w:autoSpaceDN w:val="0"/>
        <w:spacing w:before="0" w:line="276" w:lineRule="auto"/>
        <w:ind w:left="0" w:firstLine="0"/>
        <w:jc w:val="both"/>
      </w:pPr>
      <w:bookmarkStart w:id="25" w:name="_Toc187634518"/>
      <w:bookmarkStart w:id="26" w:name="_Toc55566177"/>
      <w:bookmarkStart w:id="27" w:name="_Toc179373081"/>
      <w:r w:rsidRPr="00135294">
        <w:t>Instalacje wentylac</w:t>
      </w:r>
      <w:bookmarkEnd w:id="25"/>
      <w:r w:rsidRPr="00135294">
        <w:t>ji</w:t>
      </w:r>
      <w:bookmarkEnd w:id="26"/>
      <w:bookmarkEnd w:id="27"/>
    </w:p>
    <w:p w14:paraId="3CBA5621" w14:textId="77777777" w:rsidR="0053131E" w:rsidRPr="0053131E" w:rsidRDefault="0053131E" w:rsidP="0053131E">
      <w:pPr>
        <w:spacing w:line="276" w:lineRule="auto"/>
      </w:pPr>
      <w:r w:rsidRPr="0053131E">
        <w:t xml:space="preserve">Instalację wentylacji wykonać z kanałów typu AI, spiro oraz elastycznych izolowanych, wykonanych zgodnie z normą PN/B-03434. Połączenia kanałów typu spiro wykonać za pomocą łączników ze szwem. Połączenia kanałów prostokątnych wykonać za pomocą skręcania kołnierzy, stosując uszczelkę.  Przewody przed montażem muszą być wolne od zanieczyszczeń. Przewody muszą być przycięte pod odpowiednim kątem, a ostre krawędzie muszą być dokładnie stępione. </w:t>
      </w:r>
    </w:p>
    <w:p w14:paraId="53870BB3" w14:textId="77777777" w:rsidR="0053131E" w:rsidRPr="0053131E" w:rsidRDefault="0053131E" w:rsidP="0053131E">
      <w:pPr>
        <w:spacing w:line="276" w:lineRule="auto"/>
      </w:pPr>
      <w:r w:rsidRPr="0053131E">
        <w:t>Kanały wentylacyjne – klasa szczelności A wg normy PN-B-76001.</w:t>
      </w:r>
    </w:p>
    <w:p w14:paraId="7ED8B873" w14:textId="77777777" w:rsidR="0053131E" w:rsidRPr="0053131E" w:rsidRDefault="0053131E" w:rsidP="0053131E">
      <w:pPr>
        <w:spacing w:line="276" w:lineRule="auto"/>
      </w:pPr>
      <w:r w:rsidRPr="0053131E">
        <w:t>Montaż łączników:</w:t>
      </w:r>
    </w:p>
    <w:p w14:paraId="5B291F98" w14:textId="77777777" w:rsidR="0053131E" w:rsidRPr="0053131E" w:rsidRDefault="0053131E" w:rsidP="0053131E">
      <w:pPr>
        <w:spacing w:line="276" w:lineRule="auto"/>
      </w:pPr>
      <w:r w:rsidRPr="0053131E">
        <w:t>Sprawdzić, czy przewody i łączniki są nieuszkodzone (szczególnie ważne w odniesieniu dla uszczelek gumowych), wsunąć łącznik w przewód, aż do ogranicznika, przymocować łącznik do przewodu nitami lub wkrętami. Zaleca się następujące ilości i rozmiary nitów/wkręty samowiercące:</w:t>
      </w:r>
    </w:p>
    <w:p w14:paraId="53ADE1F5" w14:textId="77777777" w:rsidR="0053131E" w:rsidRPr="0053131E" w:rsidRDefault="0053131E" w:rsidP="0053131E">
      <w:pPr>
        <w:spacing w:line="276" w:lineRule="auto"/>
      </w:pPr>
      <w:r w:rsidRPr="0053131E">
        <w:tab/>
        <w:t>d [mm]</w:t>
      </w:r>
      <w:r w:rsidRPr="0053131E">
        <w:tab/>
      </w:r>
      <w:r w:rsidRPr="0053131E">
        <w:tab/>
      </w:r>
      <w:r w:rsidRPr="0053131E">
        <w:tab/>
        <w:t>min. średnica [mm]</w:t>
      </w:r>
      <w:r w:rsidRPr="0053131E">
        <w:tab/>
      </w:r>
      <w:r w:rsidRPr="0053131E">
        <w:tab/>
        <w:t>liczba</w:t>
      </w:r>
    </w:p>
    <w:p w14:paraId="50C268BE" w14:textId="77777777" w:rsidR="0053131E" w:rsidRPr="0053131E" w:rsidRDefault="0053131E" w:rsidP="0053131E">
      <w:pPr>
        <w:spacing w:line="276" w:lineRule="auto"/>
      </w:pPr>
      <w:r w:rsidRPr="0053131E">
        <w:tab/>
        <w:t>63-125</w:t>
      </w:r>
      <w:r w:rsidRPr="0053131E">
        <w:tab/>
      </w:r>
      <w:r w:rsidRPr="0053131E">
        <w:tab/>
      </w:r>
      <w:r w:rsidRPr="0053131E">
        <w:tab/>
        <w:t>3,2</w:t>
      </w:r>
      <w:r w:rsidRPr="0053131E">
        <w:tab/>
      </w:r>
      <w:r w:rsidRPr="0053131E">
        <w:tab/>
      </w:r>
      <w:r w:rsidRPr="0053131E">
        <w:tab/>
      </w:r>
      <w:r w:rsidRPr="0053131E">
        <w:tab/>
        <w:t>2</w:t>
      </w:r>
    </w:p>
    <w:p w14:paraId="4D391AB6" w14:textId="77777777" w:rsidR="0053131E" w:rsidRPr="0053131E" w:rsidRDefault="0053131E" w:rsidP="0053131E">
      <w:pPr>
        <w:spacing w:line="276" w:lineRule="auto"/>
      </w:pPr>
      <w:r w:rsidRPr="0053131E">
        <w:tab/>
        <w:t>140-250</w:t>
      </w:r>
      <w:r w:rsidRPr="0053131E">
        <w:tab/>
      </w:r>
      <w:r w:rsidRPr="0053131E">
        <w:tab/>
        <w:t>3,2</w:t>
      </w:r>
      <w:r w:rsidRPr="0053131E">
        <w:tab/>
      </w:r>
      <w:r w:rsidRPr="0053131E">
        <w:tab/>
      </w:r>
      <w:r w:rsidRPr="0053131E">
        <w:tab/>
      </w:r>
      <w:r w:rsidRPr="0053131E">
        <w:tab/>
        <w:t>3</w:t>
      </w:r>
    </w:p>
    <w:p w14:paraId="22C2A238" w14:textId="77777777" w:rsidR="0053131E" w:rsidRPr="0053131E" w:rsidRDefault="0053131E" w:rsidP="0053131E">
      <w:pPr>
        <w:spacing w:line="276" w:lineRule="auto"/>
      </w:pPr>
      <w:r w:rsidRPr="0053131E">
        <w:tab/>
        <w:t>280-630</w:t>
      </w:r>
      <w:r w:rsidRPr="0053131E">
        <w:tab/>
      </w:r>
      <w:r w:rsidRPr="0053131E">
        <w:tab/>
        <w:t>3,2</w:t>
      </w:r>
      <w:r w:rsidRPr="0053131E">
        <w:tab/>
      </w:r>
      <w:r w:rsidRPr="0053131E">
        <w:tab/>
      </w:r>
      <w:r w:rsidRPr="0053131E">
        <w:tab/>
      </w:r>
      <w:r w:rsidRPr="0053131E">
        <w:tab/>
        <w:t>4</w:t>
      </w:r>
    </w:p>
    <w:p w14:paraId="1FD5F99D" w14:textId="77777777" w:rsidR="0053131E" w:rsidRPr="0053131E" w:rsidRDefault="0053131E" w:rsidP="0053131E">
      <w:pPr>
        <w:spacing w:line="276" w:lineRule="auto"/>
      </w:pPr>
      <w:r w:rsidRPr="0053131E">
        <w:tab/>
        <w:t>710-1250</w:t>
      </w:r>
      <w:r w:rsidRPr="0053131E">
        <w:tab/>
      </w:r>
      <w:r w:rsidRPr="0053131E">
        <w:tab/>
        <w:t>4,0</w:t>
      </w:r>
      <w:r w:rsidRPr="0053131E">
        <w:tab/>
      </w:r>
      <w:r w:rsidRPr="0053131E">
        <w:tab/>
      </w:r>
      <w:r w:rsidRPr="0053131E">
        <w:tab/>
      </w:r>
      <w:r w:rsidRPr="0053131E">
        <w:tab/>
        <w:t>6</w:t>
      </w:r>
    </w:p>
    <w:p w14:paraId="6ED5C982" w14:textId="77777777" w:rsidR="0053131E" w:rsidRPr="0053131E" w:rsidRDefault="0053131E" w:rsidP="0053131E">
      <w:pPr>
        <w:spacing w:line="276" w:lineRule="auto"/>
      </w:pPr>
      <w:r w:rsidRPr="0053131E">
        <w:t xml:space="preserve">Nity należy rozmieścić równomiernie wokół całego obwodu zwracając uwagę, aby uszczelki gumowe nie uległy uszkodzeniu, tj. umieszczając je ok. 10mm od końca przewodów i ogranicznika. Połączenia kanałów typu AI wykonać za pomocą łączników kołnierzowych z uszczelką gumową. </w:t>
      </w:r>
    </w:p>
    <w:p w14:paraId="1AA07963" w14:textId="77777777" w:rsidR="0053131E" w:rsidRPr="0053131E" w:rsidRDefault="0053131E" w:rsidP="0053131E">
      <w:pPr>
        <w:spacing w:line="276" w:lineRule="auto"/>
      </w:pPr>
      <w:r w:rsidRPr="0053131E">
        <w:t xml:space="preserve">Kanały izolować termicznie (zewnętrznie) wełną mineralną grubość 50mm – dla kanałów wyprowadzonych na zewnątrz, grubość 30mm – dla kanałów nawiewnych wewnątrz budynku. Kanały prowadzone na zewnątrz zabezpieczyć blachą aluminiową grubości 0,5÷0,7mm. Kanały podwieszać do stropów za pomocą typowych zawiesi wentylacyjnych. Podejścia do nawiewników i wywiewników wykonać przewodami elastycznymi izolowanymi. </w:t>
      </w:r>
    </w:p>
    <w:p w14:paraId="195D99DE" w14:textId="77777777" w:rsidR="0053131E" w:rsidRPr="0053131E" w:rsidRDefault="0053131E" w:rsidP="0053131E">
      <w:pPr>
        <w:spacing w:line="276" w:lineRule="auto"/>
      </w:pPr>
      <w:r w:rsidRPr="0053131E">
        <w:t>Na kanałach przechodzących przez ściany i stropy oddzielenia pożarowego zaprojektowano klapy EIS 120. Klapy wyposażone w topik. Klapy montować bezpośrednio w przegrodzie budowlanej z doszczelnieniem wokół klapy masą ogniochronną o odporności ogniowej oddzielenia.</w:t>
      </w:r>
    </w:p>
    <w:p w14:paraId="36E49764" w14:textId="77777777" w:rsidR="0053131E" w:rsidRPr="0053131E" w:rsidRDefault="0053131E" w:rsidP="0053131E">
      <w:pPr>
        <w:spacing w:line="276" w:lineRule="auto"/>
      </w:pPr>
      <w:r w:rsidRPr="0053131E">
        <w:t>Przejście przez dach wykonać za pomocą podstaw dachowych.</w:t>
      </w:r>
    </w:p>
    <w:p w14:paraId="7A90A493" w14:textId="77777777" w:rsidR="0053131E" w:rsidRPr="00135294" w:rsidRDefault="0053131E" w:rsidP="0053131E">
      <w:pPr>
        <w:spacing w:line="276" w:lineRule="auto"/>
        <w:rPr>
          <w:sz w:val="20"/>
          <w:szCs w:val="20"/>
        </w:rPr>
      </w:pPr>
    </w:p>
    <w:p w14:paraId="1A06A606" w14:textId="77777777" w:rsidR="0053131E" w:rsidRPr="00135294" w:rsidRDefault="0053131E" w:rsidP="0053131E">
      <w:pPr>
        <w:pStyle w:val="Nagwek2"/>
        <w:keepLines w:val="0"/>
        <w:autoSpaceDE w:val="0"/>
        <w:autoSpaceDN w:val="0"/>
        <w:spacing w:before="0" w:line="276" w:lineRule="auto"/>
        <w:ind w:left="0" w:firstLine="0"/>
        <w:jc w:val="both"/>
      </w:pPr>
      <w:bookmarkStart w:id="28" w:name="_Toc55566178"/>
      <w:bookmarkStart w:id="29" w:name="_Toc179373082"/>
      <w:r w:rsidRPr="00135294">
        <w:t>Instalacja klimatyzacji</w:t>
      </w:r>
      <w:bookmarkEnd w:id="28"/>
      <w:bookmarkEnd w:id="29"/>
    </w:p>
    <w:p w14:paraId="63E79D79" w14:textId="5030A0D7" w:rsidR="0053131E" w:rsidRPr="00D85D2F" w:rsidRDefault="0053131E" w:rsidP="0053131E">
      <w:pPr>
        <w:adjustRightInd w:val="0"/>
        <w:spacing w:line="276" w:lineRule="auto"/>
      </w:pPr>
      <w:r w:rsidRPr="0053131E">
        <w:t>Instalacje rurowa klimatyzacji wykonać z rur miedzianych łączonych przez lutowanie na twardo za pomocą palnika gazowego, przy użyciu lutu typ L-Ag2P. Rurociągi po przedmuchaniu i sprawdzeniu szczelności izolować termicznie otulinami z pianki chlorokauczukowej np. Areoflex o grubości 9-</w:t>
      </w:r>
      <w:smartTag w:uri="urn:schemas-microsoft-com:office:smarttags" w:element="metricconverter">
        <w:smartTagPr>
          <w:attr w:name="ProductID" w:val="19 mm"/>
        </w:smartTagPr>
        <w:r w:rsidRPr="0053131E">
          <w:t xml:space="preserve">19 </w:t>
        </w:r>
        <w:r w:rsidRPr="0053131E">
          <w:lastRenderedPageBreak/>
          <w:t>mm</w:t>
        </w:r>
      </w:smartTag>
      <w:r w:rsidRPr="0053131E">
        <w:t xml:space="preserve">. Instalacje mocować za pomocą typowych zawiesi oraz prętów gwintowanych. Instalację freonową należy układać ze spadkiem 2% w kierunku pionu i urządzenia zewnętrznego. Odprowadzenie skroplin z agregatów wewnętrznych grawitacyjno-pompowe. Instalacje skroplinową wykonać z rur polipropylenowych o klasie PN10 zgrzewanych lub PVC klejonych np. Nibco. </w:t>
      </w:r>
    </w:p>
    <w:p w14:paraId="25CC671E" w14:textId="77777777" w:rsidR="0053131E" w:rsidRPr="00563424" w:rsidRDefault="0053131E" w:rsidP="0053131E">
      <w:pPr>
        <w:spacing w:line="276" w:lineRule="auto"/>
        <w:rPr>
          <w:highlight w:val="yellow"/>
        </w:rPr>
      </w:pPr>
    </w:p>
    <w:p w14:paraId="2D9CBD98" w14:textId="77777777" w:rsidR="0053131E" w:rsidRPr="00135294" w:rsidRDefault="0053131E" w:rsidP="0053131E">
      <w:pPr>
        <w:pStyle w:val="Nagwek2"/>
        <w:keepLines w:val="0"/>
        <w:autoSpaceDE w:val="0"/>
        <w:autoSpaceDN w:val="0"/>
        <w:spacing w:before="0" w:line="276" w:lineRule="auto"/>
        <w:ind w:left="0" w:firstLine="0"/>
        <w:jc w:val="both"/>
      </w:pPr>
      <w:bookmarkStart w:id="30" w:name="_Toc187634521"/>
      <w:bookmarkStart w:id="31" w:name="_Toc55566179"/>
      <w:bookmarkStart w:id="32" w:name="_Toc179373083"/>
      <w:bookmarkStart w:id="33" w:name="_Toc187634519"/>
      <w:r w:rsidRPr="00135294">
        <w:t>Ogólne warunki wykonania prób</w:t>
      </w:r>
      <w:bookmarkEnd w:id="30"/>
      <w:bookmarkEnd w:id="31"/>
      <w:bookmarkEnd w:id="32"/>
      <w:r w:rsidRPr="00135294">
        <w:t xml:space="preserve"> </w:t>
      </w:r>
    </w:p>
    <w:p w14:paraId="712245EF" w14:textId="77777777" w:rsidR="0053131E" w:rsidRPr="0053131E" w:rsidRDefault="0053131E" w:rsidP="0053131E">
      <w:pPr>
        <w:spacing w:line="276" w:lineRule="auto"/>
      </w:pPr>
      <w:r w:rsidRPr="0053131E">
        <w:t>Próby przeprowadza Wykonawca w ścisłej współpracy z jednostką projektową i Inspektorem Nadzoru.</w:t>
      </w:r>
    </w:p>
    <w:p w14:paraId="4AE1DA3C" w14:textId="77777777" w:rsidR="0053131E" w:rsidRPr="0053131E" w:rsidRDefault="0053131E" w:rsidP="0053131E">
      <w:pPr>
        <w:spacing w:line="276" w:lineRule="auto"/>
      </w:pPr>
      <w:r w:rsidRPr="0053131E">
        <w:t>Harmonogram robót ma być uzgodniony przed rozpoczęciem pracy.</w:t>
      </w:r>
    </w:p>
    <w:p w14:paraId="557E05BD" w14:textId="77777777" w:rsidR="0053131E" w:rsidRPr="0053131E" w:rsidRDefault="0053131E" w:rsidP="0053131E">
      <w:pPr>
        <w:spacing w:line="276" w:lineRule="auto"/>
      </w:pPr>
      <w:r w:rsidRPr="0053131E">
        <w:t>Wykonawca zawiadamia z wyprzedzeniem wszystkie strony uczestniczące próbach.</w:t>
      </w:r>
    </w:p>
    <w:p w14:paraId="5EAF0A9C" w14:textId="77777777" w:rsidR="0053131E" w:rsidRPr="0053131E" w:rsidRDefault="0053131E" w:rsidP="0053131E">
      <w:pPr>
        <w:spacing w:line="276" w:lineRule="auto"/>
      </w:pPr>
      <w:r w:rsidRPr="0053131E">
        <w:t>Narzędzia, sprzęt i urządzenia do prób dostarcza Wykonawca.</w:t>
      </w:r>
    </w:p>
    <w:p w14:paraId="7C36F289" w14:textId="77777777" w:rsidR="0053131E" w:rsidRPr="0053131E" w:rsidRDefault="0053131E" w:rsidP="0053131E">
      <w:pPr>
        <w:spacing w:line="276" w:lineRule="auto"/>
      </w:pPr>
      <w:r w:rsidRPr="0053131E">
        <w:t>Przed rozpoczęciem prób Wykonawca przedkłada Inspektorowi spis sprzętu do prób w celu zatwierdzenia. Cały sprzęt do prób ma być w dobrym stanie.</w:t>
      </w:r>
    </w:p>
    <w:p w14:paraId="6303793D" w14:textId="77777777" w:rsidR="0053131E" w:rsidRPr="0053131E" w:rsidRDefault="0053131E" w:rsidP="0053131E">
      <w:pPr>
        <w:spacing w:line="276" w:lineRule="auto"/>
      </w:pPr>
      <w:r w:rsidRPr="0053131E">
        <w:t>Wykonawca sporządzi protokoły wszystkich prób.</w:t>
      </w:r>
    </w:p>
    <w:p w14:paraId="174F0296" w14:textId="77777777" w:rsidR="0053131E" w:rsidRPr="0053131E" w:rsidRDefault="0053131E" w:rsidP="0053131E">
      <w:pPr>
        <w:spacing w:line="276" w:lineRule="auto"/>
      </w:pPr>
      <w:r w:rsidRPr="0053131E">
        <w:t>Podpisana kopia każdego protokołu zostaje przedłożona Inspektorowi.</w:t>
      </w:r>
    </w:p>
    <w:p w14:paraId="4D22FDC6" w14:textId="77777777" w:rsidR="0053131E" w:rsidRPr="0053131E" w:rsidRDefault="0053131E" w:rsidP="0053131E">
      <w:bookmarkStart w:id="34" w:name="_Toc55566180"/>
      <w:bookmarkStart w:id="35" w:name="_Toc132457197"/>
      <w:r w:rsidRPr="0053131E">
        <w:t>Badania i próby wg PN-EN 12599.</w:t>
      </w:r>
      <w:bookmarkEnd w:id="34"/>
    </w:p>
    <w:p w14:paraId="526E6122" w14:textId="77777777" w:rsidR="0053131E" w:rsidRPr="0053131E" w:rsidRDefault="0053131E" w:rsidP="0053131E">
      <w:bookmarkStart w:id="36" w:name="_Toc55566181"/>
      <w:r w:rsidRPr="0053131E">
        <w:t>Bezpieczeństwo</w:t>
      </w:r>
      <w:bookmarkEnd w:id="35"/>
      <w:bookmarkEnd w:id="36"/>
    </w:p>
    <w:p w14:paraId="6F9124C6" w14:textId="77777777" w:rsidR="0053131E" w:rsidRPr="0053131E" w:rsidRDefault="0053131E" w:rsidP="0053131E">
      <w:pPr>
        <w:spacing w:line="276" w:lineRule="auto"/>
      </w:pPr>
      <w:r w:rsidRPr="0053131E">
        <w:t>Wykonawca podejmie wszelkie środki dla zapewnienia, że próby zostaną wykonane w sposób zgodny z przepisami bezpieczeństwa.</w:t>
      </w:r>
    </w:p>
    <w:p w14:paraId="2E3CAE73" w14:textId="77777777" w:rsidR="0053131E" w:rsidRPr="0053131E" w:rsidRDefault="0053131E" w:rsidP="0053131E">
      <w:pPr>
        <w:spacing w:line="276" w:lineRule="auto"/>
      </w:pPr>
      <w:r w:rsidRPr="0053131E">
        <w:t>Wszystkie instalacje wentylacyjne i klimatyzacyjne należy wykonać i odebrać zgodnie z Warunkami Technicznymi Wykonania i Odbioru Instalacji Wentylacyjnych COBRTI INSTAL zalecanymi przez Ministerstwo Infrastruktury. Ponadto należy powiadomić jednostkę projektową o przeprowadzonych próbach i regulacji instalacji celem zatwierdzenia protokołów regulacji instalacji przed odbiorem instalacji.</w:t>
      </w:r>
    </w:p>
    <w:p w14:paraId="68FD489E" w14:textId="77777777" w:rsidR="0053131E" w:rsidRPr="0053131E" w:rsidRDefault="0053131E" w:rsidP="0053131E">
      <w:pPr>
        <w:spacing w:line="276" w:lineRule="auto"/>
      </w:pPr>
      <w:r w:rsidRPr="0053131E">
        <w:t>Wykonane instalacje wentylacji i klimatyzacji powinny spełniać podstawowe wymagania odnośnie:</w:t>
      </w:r>
    </w:p>
    <w:p w14:paraId="57D7C33E" w14:textId="77777777" w:rsidR="0053131E" w:rsidRPr="0053131E" w:rsidRDefault="0053131E" w:rsidP="0053131E">
      <w:pPr>
        <w:spacing w:line="276" w:lineRule="auto"/>
      </w:pPr>
      <w:r w:rsidRPr="0053131E">
        <w:t>- bezpieczeństwa konstrukcji</w:t>
      </w:r>
    </w:p>
    <w:p w14:paraId="0B6A064E" w14:textId="77777777" w:rsidR="0053131E" w:rsidRPr="0053131E" w:rsidRDefault="0053131E" w:rsidP="0053131E">
      <w:pPr>
        <w:spacing w:line="276" w:lineRule="auto"/>
      </w:pPr>
      <w:r w:rsidRPr="0053131E">
        <w:t>- bezpieczeństwa pożarowego</w:t>
      </w:r>
    </w:p>
    <w:p w14:paraId="7D809D92" w14:textId="77777777" w:rsidR="0053131E" w:rsidRPr="0053131E" w:rsidRDefault="0053131E" w:rsidP="0053131E">
      <w:pPr>
        <w:spacing w:line="276" w:lineRule="auto"/>
      </w:pPr>
      <w:r w:rsidRPr="0053131E">
        <w:t>- bezpieczeństwa użytkowania</w:t>
      </w:r>
    </w:p>
    <w:p w14:paraId="4A29F5EE" w14:textId="77777777" w:rsidR="0053131E" w:rsidRPr="0053131E" w:rsidRDefault="0053131E" w:rsidP="0053131E">
      <w:pPr>
        <w:spacing w:line="276" w:lineRule="auto"/>
      </w:pPr>
      <w:r w:rsidRPr="0053131E">
        <w:t>- odpowiednich warunków higienicznych i zdrowotnych oraz ochronę środowiska</w:t>
      </w:r>
    </w:p>
    <w:p w14:paraId="46CC8A18" w14:textId="77777777" w:rsidR="0053131E" w:rsidRPr="0053131E" w:rsidRDefault="0053131E" w:rsidP="0053131E">
      <w:pPr>
        <w:spacing w:line="276" w:lineRule="auto"/>
      </w:pPr>
      <w:r w:rsidRPr="0053131E">
        <w:t>- ochrony przed hałasem i drganiami</w:t>
      </w:r>
    </w:p>
    <w:p w14:paraId="2FDAA45E" w14:textId="77777777" w:rsidR="0053131E" w:rsidRPr="0053131E" w:rsidRDefault="0053131E" w:rsidP="0053131E">
      <w:pPr>
        <w:spacing w:line="276" w:lineRule="auto"/>
      </w:pPr>
      <w:r w:rsidRPr="0053131E">
        <w:t>- oszczędności energii</w:t>
      </w:r>
      <w:bookmarkEnd w:id="33"/>
    </w:p>
    <w:p w14:paraId="71E08855" w14:textId="77777777" w:rsidR="0053131E" w:rsidRPr="00563424" w:rsidRDefault="0053131E" w:rsidP="0053131E">
      <w:pPr>
        <w:spacing w:line="276" w:lineRule="auto"/>
        <w:rPr>
          <w:sz w:val="20"/>
          <w:szCs w:val="20"/>
          <w:highlight w:val="yellow"/>
        </w:rPr>
      </w:pPr>
    </w:p>
    <w:p w14:paraId="4DDB0B15" w14:textId="77777777" w:rsidR="0053131E" w:rsidRPr="00135294" w:rsidRDefault="0053131E" w:rsidP="0053131E">
      <w:pPr>
        <w:pStyle w:val="Nagwek1"/>
        <w:keepLines w:val="0"/>
        <w:tabs>
          <w:tab w:val="left" w:pos="432"/>
        </w:tabs>
        <w:autoSpaceDE w:val="0"/>
        <w:autoSpaceDN w:val="0"/>
        <w:spacing w:before="0" w:line="276" w:lineRule="auto"/>
        <w:jc w:val="both"/>
        <w:rPr>
          <w:sz w:val="24"/>
          <w:szCs w:val="24"/>
        </w:rPr>
      </w:pPr>
      <w:bookmarkStart w:id="37" w:name="_Toc55566182"/>
      <w:bookmarkStart w:id="38" w:name="_Toc179373084"/>
      <w:r w:rsidRPr="00135294">
        <w:rPr>
          <w:sz w:val="24"/>
          <w:szCs w:val="24"/>
        </w:rPr>
        <w:lastRenderedPageBreak/>
        <w:t>Wytyczne branżowe</w:t>
      </w:r>
      <w:bookmarkEnd w:id="37"/>
      <w:bookmarkEnd w:id="38"/>
    </w:p>
    <w:p w14:paraId="6744F52D" w14:textId="77777777" w:rsidR="0053131E" w:rsidRPr="00135294" w:rsidRDefault="0053131E" w:rsidP="0053131E">
      <w:pPr>
        <w:pStyle w:val="Nagwek2"/>
        <w:keepLines w:val="0"/>
        <w:autoSpaceDE w:val="0"/>
        <w:autoSpaceDN w:val="0"/>
        <w:spacing w:before="0" w:line="276" w:lineRule="auto"/>
        <w:ind w:left="0" w:firstLine="0"/>
        <w:jc w:val="both"/>
      </w:pPr>
      <w:bookmarkStart w:id="39" w:name="_Toc55566183"/>
      <w:bookmarkStart w:id="40" w:name="_Toc179373085"/>
      <w:r w:rsidRPr="00135294">
        <w:t>Budowlano-konstrukcyjne</w:t>
      </w:r>
      <w:bookmarkEnd w:id="39"/>
      <w:bookmarkEnd w:id="40"/>
    </w:p>
    <w:p w14:paraId="5B7EA34D" w14:textId="77777777" w:rsidR="0053131E" w:rsidRPr="0053131E" w:rsidRDefault="0053131E" w:rsidP="0053131E">
      <w:pPr>
        <w:widowControl w:val="0"/>
        <w:numPr>
          <w:ilvl w:val="0"/>
          <w:numId w:val="40"/>
        </w:numPr>
        <w:spacing w:after="0" w:line="276" w:lineRule="auto"/>
        <w:jc w:val="both"/>
      </w:pPr>
      <w:r w:rsidRPr="0053131E">
        <w:t>wykonać przebicia budowlane dla prowadzenia instalacji</w:t>
      </w:r>
    </w:p>
    <w:p w14:paraId="244BA6A7" w14:textId="77777777" w:rsidR="0053131E" w:rsidRPr="0053131E" w:rsidRDefault="0053131E" w:rsidP="0053131E">
      <w:pPr>
        <w:widowControl w:val="0"/>
        <w:numPr>
          <w:ilvl w:val="0"/>
          <w:numId w:val="40"/>
        </w:numPr>
        <w:spacing w:after="0" w:line="276" w:lineRule="auto"/>
        <w:jc w:val="both"/>
      </w:pPr>
      <w:r w:rsidRPr="0053131E">
        <w:t>wykonać bruzdy w ścianach dla prowadzenia instalacji</w:t>
      </w:r>
    </w:p>
    <w:p w14:paraId="05451ACE" w14:textId="77777777" w:rsidR="0053131E" w:rsidRPr="0053131E" w:rsidRDefault="0053131E" w:rsidP="0053131E">
      <w:pPr>
        <w:widowControl w:val="0"/>
        <w:numPr>
          <w:ilvl w:val="0"/>
          <w:numId w:val="40"/>
        </w:numPr>
        <w:spacing w:after="0" w:line="276" w:lineRule="auto"/>
        <w:jc w:val="both"/>
      </w:pPr>
      <w:r w:rsidRPr="0053131E">
        <w:t>wykonać otwory w stropach dla prowadzenia instalacji</w:t>
      </w:r>
    </w:p>
    <w:p w14:paraId="472204E9" w14:textId="77777777" w:rsidR="0053131E" w:rsidRPr="0053131E" w:rsidRDefault="0053131E" w:rsidP="0053131E">
      <w:pPr>
        <w:widowControl w:val="0"/>
        <w:numPr>
          <w:ilvl w:val="0"/>
          <w:numId w:val="40"/>
        </w:numPr>
        <w:spacing w:after="0" w:line="276" w:lineRule="auto"/>
        <w:jc w:val="both"/>
      </w:pPr>
      <w:r w:rsidRPr="0053131E">
        <w:t>wykonać konstrukcję wsporczą dla montażu zewnętrznych urządzeń chłodniczych,</w:t>
      </w:r>
    </w:p>
    <w:p w14:paraId="7F2341B2" w14:textId="77777777" w:rsidR="0053131E" w:rsidRPr="00135294" w:rsidRDefault="0053131E" w:rsidP="0053131E">
      <w:pPr>
        <w:pStyle w:val="Nagwek2"/>
        <w:keepLines w:val="0"/>
        <w:autoSpaceDE w:val="0"/>
        <w:autoSpaceDN w:val="0"/>
        <w:spacing w:before="0" w:line="276" w:lineRule="auto"/>
        <w:ind w:left="0" w:firstLine="0"/>
        <w:jc w:val="both"/>
      </w:pPr>
      <w:bookmarkStart w:id="41" w:name="_Toc477672144"/>
      <w:bookmarkStart w:id="42" w:name="_Toc526132621"/>
      <w:bookmarkStart w:id="43" w:name="_Toc536522106"/>
      <w:bookmarkStart w:id="44" w:name="_Toc162611769"/>
      <w:bookmarkStart w:id="45" w:name="_Toc55566184"/>
      <w:bookmarkStart w:id="46" w:name="_Toc179373086"/>
      <w:r w:rsidRPr="00135294">
        <w:t>Elektryczne</w:t>
      </w:r>
      <w:bookmarkEnd w:id="41"/>
      <w:r w:rsidRPr="00135294">
        <w:t>.</w:t>
      </w:r>
      <w:bookmarkEnd w:id="42"/>
      <w:bookmarkEnd w:id="43"/>
      <w:bookmarkEnd w:id="44"/>
      <w:bookmarkEnd w:id="45"/>
      <w:bookmarkEnd w:id="46"/>
    </w:p>
    <w:p w14:paraId="069C4ED1" w14:textId="77777777" w:rsidR="0053131E" w:rsidRPr="0053131E" w:rsidRDefault="0053131E" w:rsidP="0053131E">
      <w:pPr>
        <w:widowControl w:val="0"/>
        <w:numPr>
          <w:ilvl w:val="0"/>
          <w:numId w:val="40"/>
        </w:numPr>
        <w:tabs>
          <w:tab w:val="num" w:pos="432"/>
        </w:tabs>
        <w:spacing w:after="0" w:line="276" w:lineRule="auto"/>
        <w:jc w:val="both"/>
      </w:pPr>
      <w:r w:rsidRPr="0053131E">
        <w:t xml:space="preserve">wykonać zasilanie elektryczne wszystkich zaprojektowanych urządzeń. </w:t>
      </w:r>
    </w:p>
    <w:p w14:paraId="358852DC" w14:textId="77777777" w:rsidR="0053131E" w:rsidRPr="00135294" w:rsidRDefault="0053131E" w:rsidP="0053131E">
      <w:pPr>
        <w:pStyle w:val="Nagwek1"/>
        <w:keepLines w:val="0"/>
        <w:tabs>
          <w:tab w:val="left" w:pos="432"/>
        </w:tabs>
        <w:autoSpaceDE w:val="0"/>
        <w:autoSpaceDN w:val="0"/>
        <w:spacing w:before="0" w:line="276" w:lineRule="auto"/>
        <w:jc w:val="both"/>
        <w:rPr>
          <w:sz w:val="24"/>
          <w:szCs w:val="24"/>
        </w:rPr>
      </w:pPr>
      <w:bookmarkStart w:id="47" w:name="_Toc461932047"/>
      <w:bookmarkStart w:id="48" w:name="_Toc55566185"/>
      <w:bookmarkStart w:id="49" w:name="_Toc179373087"/>
      <w:r w:rsidRPr="00135294">
        <w:rPr>
          <w:sz w:val="24"/>
          <w:szCs w:val="24"/>
        </w:rPr>
        <w:t>Uwagi końcowe</w:t>
      </w:r>
      <w:bookmarkEnd w:id="47"/>
      <w:bookmarkEnd w:id="48"/>
      <w:bookmarkEnd w:id="49"/>
    </w:p>
    <w:p w14:paraId="49DF9ED5" w14:textId="77777777" w:rsidR="0053131E" w:rsidRPr="00135294" w:rsidRDefault="0053131E" w:rsidP="0053131E">
      <w:pPr>
        <w:spacing w:line="276" w:lineRule="auto"/>
        <w:rPr>
          <w:sz w:val="20"/>
          <w:szCs w:val="20"/>
        </w:rPr>
      </w:pPr>
      <w:r w:rsidRPr="0053131E">
        <w:t>Wszystkie roboty prowadzić i wykonać zgodnie z niniejszym opracowaniem oraz Warunkami Technicznymi</w:t>
      </w:r>
      <w:r w:rsidRPr="00135294">
        <w:rPr>
          <w:sz w:val="20"/>
          <w:szCs w:val="20"/>
        </w:rPr>
        <w:t xml:space="preserve"> Wykonania i Odbioru Robót Budowlano-Montażowych cz. II.</w:t>
      </w:r>
    </w:p>
    <w:p w14:paraId="22DD3436" w14:textId="77777777" w:rsidR="0053131E" w:rsidRPr="0053131E" w:rsidRDefault="0053131E" w:rsidP="0053131E">
      <w:pPr>
        <w:spacing w:line="276" w:lineRule="auto"/>
      </w:pPr>
      <w:r w:rsidRPr="0053131E">
        <w:t>Realizację robót prowadzić:</w:t>
      </w:r>
    </w:p>
    <w:p w14:paraId="1B28C580" w14:textId="77777777" w:rsidR="0053131E" w:rsidRPr="0053131E" w:rsidRDefault="0053131E" w:rsidP="0053131E">
      <w:pPr>
        <w:numPr>
          <w:ilvl w:val="0"/>
          <w:numId w:val="33"/>
        </w:numPr>
        <w:autoSpaceDE w:val="0"/>
        <w:autoSpaceDN w:val="0"/>
        <w:spacing w:after="0" w:line="276" w:lineRule="auto"/>
        <w:jc w:val="both"/>
      </w:pPr>
      <w:r w:rsidRPr="0053131E">
        <w:t>zgodnie z niniejszym projektem,</w:t>
      </w:r>
    </w:p>
    <w:p w14:paraId="062D76BA" w14:textId="77777777" w:rsidR="0053131E" w:rsidRPr="0053131E" w:rsidRDefault="0053131E" w:rsidP="0053131E">
      <w:pPr>
        <w:numPr>
          <w:ilvl w:val="0"/>
          <w:numId w:val="33"/>
        </w:numPr>
        <w:autoSpaceDE w:val="0"/>
        <w:autoSpaceDN w:val="0"/>
        <w:spacing w:after="0" w:line="276" w:lineRule="auto"/>
        <w:jc w:val="both"/>
      </w:pPr>
      <w:r w:rsidRPr="0053131E">
        <w:t>w pełnej koordynacji z innymi robotami budowlano – instalacyjnymi,</w:t>
      </w:r>
    </w:p>
    <w:p w14:paraId="19306C07" w14:textId="77777777" w:rsidR="0053131E" w:rsidRPr="0053131E" w:rsidRDefault="0053131E" w:rsidP="0053131E">
      <w:pPr>
        <w:numPr>
          <w:ilvl w:val="0"/>
          <w:numId w:val="33"/>
        </w:numPr>
        <w:autoSpaceDE w:val="0"/>
        <w:autoSpaceDN w:val="0"/>
        <w:spacing w:after="0" w:line="276" w:lineRule="auto"/>
        <w:jc w:val="both"/>
      </w:pPr>
      <w:r w:rsidRPr="0053131E">
        <w:t>z zasadami najlepszej wiedzy technicznej,</w:t>
      </w:r>
    </w:p>
    <w:p w14:paraId="71AD13B1" w14:textId="77777777" w:rsidR="0053131E" w:rsidRPr="0053131E" w:rsidRDefault="0053131E" w:rsidP="0053131E">
      <w:pPr>
        <w:numPr>
          <w:ilvl w:val="0"/>
          <w:numId w:val="33"/>
        </w:numPr>
        <w:autoSpaceDE w:val="0"/>
        <w:autoSpaceDN w:val="0"/>
        <w:spacing w:after="0" w:line="276" w:lineRule="auto"/>
        <w:jc w:val="both"/>
      </w:pPr>
      <w:r w:rsidRPr="0053131E">
        <w:t>z zachowaniem obowiązujących przepisów B.H.P.,</w:t>
      </w:r>
    </w:p>
    <w:p w14:paraId="17D974A0" w14:textId="77777777" w:rsidR="0053131E" w:rsidRPr="0053131E" w:rsidRDefault="0053131E" w:rsidP="0053131E">
      <w:pPr>
        <w:numPr>
          <w:ilvl w:val="0"/>
          <w:numId w:val="33"/>
        </w:numPr>
        <w:autoSpaceDE w:val="0"/>
        <w:autoSpaceDN w:val="0"/>
        <w:spacing w:after="0" w:line="276" w:lineRule="auto"/>
        <w:jc w:val="both"/>
      </w:pPr>
      <w:r w:rsidRPr="0053131E">
        <w:t xml:space="preserve">zgodnie z instrukcjami montażu producentów materiałów i urządzeń. </w:t>
      </w:r>
    </w:p>
    <w:p w14:paraId="0C5BD367" w14:textId="77777777" w:rsidR="0053131E" w:rsidRPr="0053131E" w:rsidRDefault="0053131E" w:rsidP="0053131E">
      <w:pPr>
        <w:spacing w:line="276" w:lineRule="auto"/>
      </w:pPr>
      <w:r w:rsidRPr="0053131E">
        <w:t>W przypadku zaistnienia problemów technicznych w trakcie realizacji należy je konsultować z projektantem.</w:t>
      </w:r>
    </w:p>
    <w:p w14:paraId="76D1C8B3" w14:textId="576D5702" w:rsidR="007E69E0" w:rsidRDefault="007E69E0" w:rsidP="001F6F66"/>
    <w:p w14:paraId="63DEEFE5" w14:textId="77777777" w:rsidR="00403B79" w:rsidRPr="0025196A" w:rsidRDefault="007135F8" w:rsidP="0025196A">
      <w:pPr>
        <w:pStyle w:val="Nagwek1"/>
        <w:spacing w:before="0"/>
      </w:pPr>
      <w:bookmarkStart w:id="50" w:name="_Toc179373088"/>
      <w:r w:rsidRPr="0025196A">
        <w:t>Wytyczne</w:t>
      </w:r>
      <w:bookmarkEnd w:id="50"/>
    </w:p>
    <w:p w14:paraId="7AA605D2" w14:textId="2C8A9E69" w:rsidR="007135F8" w:rsidRDefault="007135F8" w:rsidP="0025196A">
      <w:pPr>
        <w:spacing w:after="0" w:line="276" w:lineRule="auto"/>
        <w:rPr>
          <w:rFonts w:cstheme="minorHAnsi"/>
        </w:rPr>
      </w:pPr>
      <w:r w:rsidRPr="0025196A">
        <w:rPr>
          <w:rFonts w:cstheme="minorHAnsi"/>
        </w:rPr>
        <w:t>Należy przewidzieć otwory budowlano-konstrukcyjne i montażowe do przeprowadzenia wszystkich rurociągów i kanałów wentylacyjnych przez ściany i stropy budynku. Należ</w:t>
      </w:r>
      <w:r w:rsidR="00BF2512" w:rsidRPr="0025196A">
        <w:rPr>
          <w:rFonts w:cstheme="minorHAnsi"/>
        </w:rPr>
        <w:t>y</w:t>
      </w:r>
      <w:r w:rsidRPr="0025196A">
        <w:rPr>
          <w:rFonts w:cstheme="minorHAnsi"/>
        </w:rPr>
        <w:t xml:space="preserve"> doprowadzić energię elektryczną do wszystkich urządzeń tego wymagających. Należy przewidzieć konstrukcję pod wszystkie projektowane </w:t>
      </w:r>
      <w:r w:rsidR="00BF2512" w:rsidRPr="0025196A">
        <w:rPr>
          <w:rFonts w:cstheme="minorHAnsi"/>
        </w:rPr>
        <w:t>kanały.</w:t>
      </w:r>
    </w:p>
    <w:p w14:paraId="686C56B0" w14:textId="77777777" w:rsidR="00D85D2F" w:rsidRDefault="00D85D2F" w:rsidP="0025196A">
      <w:pPr>
        <w:spacing w:after="0" w:line="276" w:lineRule="auto"/>
        <w:rPr>
          <w:rFonts w:cstheme="minorHAnsi"/>
        </w:rPr>
      </w:pPr>
    </w:p>
    <w:p w14:paraId="6E0ED7B8" w14:textId="77777777" w:rsidR="00D85D2F" w:rsidRDefault="00D85D2F" w:rsidP="0025196A">
      <w:pPr>
        <w:spacing w:after="0" w:line="276" w:lineRule="auto"/>
        <w:rPr>
          <w:rFonts w:cstheme="minorHAnsi"/>
        </w:rPr>
      </w:pPr>
    </w:p>
    <w:p w14:paraId="45D795EB" w14:textId="77777777" w:rsidR="00D85D2F" w:rsidRPr="0025196A" w:rsidRDefault="00D85D2F" w:rsidP="0025196A">
      <w:pPr>
        <w:spacing w:after="0" w:line="276" w:lineRule="auto"/>
        <w:rPr>
          <w:rFonts w:cstheme="minorHAnsi"/>
        </w:rPr>
      </w:pPr>
    </w:p>
    <w:p w14:paraId="3F5030D2" w14:textId="55B3D340" w:rsidR="00C31BD5" w:rsidRPr="0025196A" w:rsidRDefault="00C31BD5" w:rsidP="0025196A">
      <w:pPr>
        <w:spacing w:after="0"/>
        <w:ind w:left="4248" w:firstLine="708"/>
        <w:jc w:val="right"/>
        <w:rPr>
          <w:rFonts w:cstheme="minorHAnsi"/>
        </w:rPr>
      </w:pPr>
      <w:r w:rsidRPr="0025196A">
        <w:rPr>
          <w:rFonts w:cstheme="minorHAnsi"/>
        </w:rPr>
        <w:t>Opracowała</w:t>
      </w:r>
      <w:r w:rsidR="00BF2512" w:rsidRPr="0025196A">
        <w:rPr>
          <w:rFonts w:cstheme="minorHAnsi"/>
        </w:rPr>
        <w:t>:</w:t>
      </w:r>
    </w:p>
    <w:p w14:paraId="026DACDA" w14:textId="77777777" w:rsidR="00C31BD5" w:rsidRPr="0025196A" w:rsidRDefault="00C31BD5" w:rsidP="0025196A">
      <w:pPr>
        <w:spacing w:after="0"/>
        <w:jc w:val="right"/>
        <w:rPr>
          <w:rFonts w:cstheme="minorHAnsi"/>
        </w:rPr>
      </w:pPr>
      <w:r w:rsidRPr="0025196A">
        <w:rPr>
          <w:rFonts w:cstheme="minorHAnsi"/>
        </w:rPr>
        <w:tab/>
      </w:r>
      <w:r w:rsidRPr="0025196A">
        <w:rPr>
          <w:rFonts w:cstheme="minorHAnsi"/>
        </w:rPr>
        <w:tab/>
      </w:r>
      <w:r w:rsidRPr="0025196A">
        <w:rPr>
          <w:rFonts w:cstheme="minorHAnsi"/>
        </w:rPr>
        <w:tab/>
      </w:r>
      <w:r w:rsidRPr="0025196A">
        <w:rPr>
          <w:rFonts w:cstheme="minorHAnsi"/>
        </w:rPr>
        <w:tab/>
      </w:r>
      <w:r w:rsidRPr="0025196A">
        <w:rPr>
          <w:rFonts w:cstheme="minorHAnsi"/>
        </w:rPr>
        <w:tab/>
      </w:r>
      <w:r w:rsidRPr="0025196A">
        <w:rPr>
          <w:rFonts w:cstheme="minorHAnsi"/>
        </w:rPr>
        <w:tab/>
      </w:r>
      <w:r w:rsidRPr="0025196A">
        <w:rPr>
          <w:rFonts w:cstheme="minorHAnsi"/>
        </w:rPr>
        <w:tab/>
      </w:r>
      <w:r w:rsidRPr="0025196A">
        <w:rPr>
          <w:rFonts w:cstheme="minorHAnsi"/>
        </w:rPr>
        <w:tab/>
        <w:t>Joanna Łamek</w:t>
      </w:r>
    </w:p>
    <w:p w14:paraId="593EF0F3" w14:textId="77777777" w:rsidR="00326EFB" w:rsidRDefault="00C31BD5" w:rsidP="0025196A">
      <w:pPr>
        <w:spacing w:after="0"/>
        <w:jc w:val="right"/>
        <w:rPr>
          <w:rFonts w:cstheme="minorHAnsi"/>
        </w:rPr>
      </w:pPr>
      <w:r w:rsidRPr="0025196A">
        <w:rPr>
          <w:rFonts w:cstheme="minorHAnsi"/>
        </w:rPr>
        <w:tab/>
      </w:r>
      <w:r w:rsidRPr="0025196A">
        <w:rPr>
          <w:rFonts w:cstheme="minorHAnsi"/>
        </w:rPr>
        <w:tab/>
      </w:r>
      <w:r w:rsidRPr="0025196A">
        <w:rPr>
          <w:rFonts w:cstheme="minorHAnsi"/>
        </w:rPr>
        <w:tab/>
      </w:r>
      <w:r w:rsidRPr="0025196A">
        <w:rPr>
          <w:rFonts w:cstheme="minorHAnsi"/>
        </w:rPr>
        <w:tab/>
      </w:r>
      <w:r w:rsidRPr="0025196A">
        <w:rPr>
          <w:rFonts w:cstheme="minorHAnsi"/>
        </w:rPr>
        <w:tab/>
      </w:r>
      <w:r w:rsidRPr="0025196A">
        <w:rPr>
          <w:rFonts w:cstheme="minorHAnsi"/>
        </w:rPr>
        <w:tab/>
      </w:r>
      <w:r w:rsidRPr="0025196A">
        <w:rPr>
          <w:rFonts w:cstheme="minorHAnsi"/>
        </w:rPr>
        <w:tab/>
      </w:r>
      <w:r w:rsidRPr="0025196A">
        <w:rPr>
          <w:rFonts w:cstheme="minorHAnsi"/>
        </w:rPr>
        <w:tab/>
        <w:t>WKP/0122/POOS/14</w:t>
      </w:r>
    </w:p>
    <w:p w14:paraId="68972066" w14:textId="77777777" w:rsidR="00AA32AA" w:rsidRDefault="00AA32AA" w:rsidP="0025196A">
      <w:pPr>
        <w:spacing w:after="0"/>
        <w:jc w:val="right"/>
        <w:rPr>
          <w:rFonts w:cstheme="minorHAnsi"/>
        </w:rPr>
      </w:pPr>
    </w:p>
    <w:p w14:paraId="08C2EAAF" w14:textId="77777777" w:rsidR="00AA32AA" w:rsidRDefault="00AA32AA" w:rsidP="0025196A">
      <w:pPr>
        <w:spacing w:after="0"/>
        <w:jc w:val="right"/>
        <w:rPr>
          <w:rFonts w:cstheme="minorHAnsi"/>
        </w:rPr>
      </w:pPr>
    </w:p>
    <w:p w14:paraId="38B1F831" w14:textId="77777777" w:rsidR="00AA32AA" w:rsidRDefault="00AA32AA" w:rsidP="0025196A">
      <w:pPr>
        <w:spacing w:after="0"/>
        <w:jc w:val="right"/>
        <w:rPr>
          <w:rFonts w:cstheme="minorHAnsi"/>
        </w:rPr>
      </w:pPr>
    </w:p>
    <w:p w14:paraId="6903E90F" w14:textId="77777777" w:rsidR="0053131E" w:rsidRDefault="0053131E" w:rsidP="00AA32AA">
      <w:pPr>
        <w:spacing w:after="0"/>
        <w:rPr>
          <w:rFonts w:cstheme="minorHAnsi"/>
        </w:rPr>
      </w:pPr>
    </w:p>
    <w:p w14:paraId="5610DE5B" w14:textId="77777777" w:rsidR="0053131E" w:rsidRDefault="0053131E" w:rsidP="00AA32AA">
      <w:pPr>
        <w:spacing w:after="0"/>
        <w:rPr>
          <w:rFonts w:cstheme="minorHAnsi"/>
        </w:rPr>
      </w:pPr>
    </w:p>
    <w:p w14:paraId="602F3734" w14:textId="77777777" w:rsidR="0053131E" w:rsidRDefault="0053131E" w:rsidP="00AA32AA">
      <w:pPr>
        <w:spacing w:after="0"/>
        <w:rPr>
          <w:rFonts w:cstheme="minorHAnsi"/>
        </w:rPr>
      </w:pPr>
    </w:p>
    <w:p w14:paraId="0E65A02F" w14:textId="77777777" w:rsidR="0053131E" w:rsidRDefault="0053131E" w:rsidP="00AA32AA">
      <w:pPr>
        <w:spacing w:after="0"/>
        <w:rPr>
          <w:rFonts w:cstheme="minorHAnsi"/>
        </w:rPr>
      </w:pPr>
    </w:p>
    <w:p w14:paraId="6BBED9D4" w14:textId="77777777" w:rsidR="0053131E" w:rsidRDefault="0053131E" w:rsidP="00AA32AA">
      <w:pPr>
        <w:spacing w:after="0"/>
        <w:rPr>
          <w:rFonts w:cstheme="minorHAnsi"/>
        </w:rPr>
      </w:pPr>
    </w:p>
    <w:p w14:paraId="13B7810C" w14:textId="77777777" w:rsidR="0053131E" w:rsidRDefault="0053131E" w:rsidP="00AA32AA">
      <w:pPr>
        <w:spacing w:after="0"/>
        <w:rPr>
          <w:rFonts w:cstheme="minorHAnsi"/>
        </w:rPr>
      </w:pPr>
    </w:p>
    <w:p w14:paraId="01DE538C" w14:textId="77777777" w:rsidR="0053131E" w:rsidRDefault="0053131E" w:rsidP="00AA32AA">
      <w:pPr>
        <w:spacing w:after="0"/>
        <w:rPr>
          <w:rFonts w:cstheme="minorHAnsi"/>
        </w:rPr>
      </w:pPr>
    </w:p>
    <w:p w14:paraId="4937DF73" w14:textId="77777777" w:rsidR="0053131E" w:rsidRDefault="0053131E" w:rsidP="00AA32AA">
      <w:pPr>
        <w:spacing w:after="0"/>
        <w:rPr>
          <w:rFonts w:cstheme="minorHAnsi"/>
        </w:rPr>
      </w:pPr>
    </w:p>
    <w:p w14:paraId="7F842474" w14:textId="77777777" w:rsidR="0053131E" w:rsidRDefault="0053131E" w:rsidP="00AA32AA">
      <w:pPr>
        <w:spacing w:after="0"/>
        <w:rPr>
          <w:rFonts w:cstheme="minorHAnsi"/>
        </w:rPr>
      </w:pPr>
    </w:p>
    <w:p w14:paraId="7A9F25B2" w14:textId="77777777" w:rsidR="00D85D2F" w:rsidRDefault="00D85D2F" w:rsidP="00AA32AA">
      <w:pPr>
        <w:spacing w:after="0"/>
        <w:rPr>
          <w:rFonts w:cstheme="minorHAnsi"/>
        </w:rPr>
        <w:sectPr w:rsidR="00D85D2F" w:rsidSect="00C31BD5">
          <w:pgSz w:w="11906" w:h="16838"/>
          <w:pgMar w:top="1276" w:right="1417" w:bottom="1417" w:left="1417" w:header="708" w:footer="708" w:gutter="0"/>
          <w:cols w:space="708"/>
          <w:docGrid w:linePitch="360"/>
        </w:sectPr>
      </w:pPr>
    </w:p>
    <w:p w14:paraId="026F9717" w14:textId="4A373B77" w:rsidR="00AA32AA" w:rsidRDefault="00AA32AA" w:rsidP="00AA32AA">
      <w:pPr>
        <w:spacing w:after="0"/>
        <w:rPr>
          <w:rFonts w:cstheme="minorHAnsi"/>
        </w:rPr>
      </w:pPr>
      <w:r>
        <w:rPr>
          <w:rFonts w:cstheme="minorHAnsi"/>
        </w:rPr>
        <w:lastRenderedPageBreak/>
        <w:t xml:space="preserve">Załącznik nr </w:t>
      </w:r>
      <w:r w:rsidR="00172018">
        <w:rPr>
          <w:rFonts w:cstheme="minorHAnsi"/>
        </w:rPr>
        <w:t>1</w:t>
      </w:r>
      <w:r>
        <w:rPr>
          <w:rFonts w:cstheme="minorHAnsi"/>
        </w:rPr>
        <w:t>:</w:t>
      </w:r>
    </w:p>
    <w:p w14:paraId="16740494" w14:textId="77777777" w:rsidR="00AA32AA" w:rsidRDefault="00AA32AA" w:rsidP="00AA32AA">
      <w:pPr>
        <w:spacing w:after="0"/>
        <w:rPr>
          <w:rFonts w:cstheme="minorHAnsi"/>
        </w:rPr>
      </w:pPr>
    </w:p>
    <w:p w14:paraId="7BE0674C" w14:textId="32B9A99A" w:rsidR="00AA32AA" w:rsidRDefault="00AA32AA" w:rsidP="00AA32AA">
      <w:pPr>
        <w:spacing w:after="0"/>
        <w:rPr>
          <w:rFonts w:cstheme="minorHAnsi"/>
        </w:rPr>
      </w:pPr>
      <w:r>
        <w:rPr>
          <w:rFonts w:cstheme="minorHAnsi"/>
        </w:rPr>
        <w:t>WYTYCZNE ELEKTRYCZNE</w:t>
      </w:r>
    </w:p>
    <w:p w14:paraId="17AC5A81" w14:textId="77777777" w:rsidR="00AA32AA" w:rsidRDefault="00AA32AA" w:rsidP="00AA32AA">
      <w:pPr>
        <w:spacing w:after="0"/>
        <w:rPr>
          <w:rFonts w:cstheme="minorHAnsi"/>
        </w:rPr>
      </w:pPr>
    </w:p>
    <w:tbl>
      <w:tblPr>
        <w:tblStyle w:val="Tabela-Siatka"/>
        <w:tblW w:w="0" w:type="auto"/>
        <w:tblLook w:val="04A0" w:firstRow="1" w:lastRow="0" w:firstColumn="1" w:lastColumn="0" w:noHBand="0" w:noVBand="1"/>
      </w:tblPr>
      <w:tblGrid>
        <w:gridCol w:w="562"/>
        <w:gridCol w:w="3072"/>
        <w:gridCol w:w="992"/>
        <w:gridCol w:w="1396"/>
        <w:gridCol w:w="1499"/>
        <w:gridCol w:w="1541"/>
      </w:tblGrid>
      <w:tr w:rsidR="00AA32AA" w14:paraId="5D7351AF" w14:textId="77777777" w:rsidTr="00AA32AA">
        <w:tc>
          <w:tcPr>
            <w:tcW w:w="562" w:type="dxa"/>
          </w:tcPr>
          <w:p w14:paraId="76BFE0F1" w14:textId="17945B80" w:rsidR="00AA32AA" w:rsidRDefault="00AA32AA" w:rsidP="00AA32AA">
            <w:pPr>
              <w:rPr>
                <w:rFonts w:cstheme="minorHAnsi"/>
              </w:rPr>
            </w:pPr>
            <w:r>
              <w:rPr>
                <w:rFonts w:cstheme="minorHAnsi"/>
              </w:rPr>
              <w:t>L.p.</w:t>
            </w:r>
          </w:p>
        </w:tc>
        <w:tc>
          <w:tcPr>
            <w:tcW w:w="3072" w:type="dxa"/>
          </w:tcPr>
          <w:p w14:paraId="3A2577E9" w14:textId="6642D565" w:rsidR="00AA32AA" w:rsidRDefault="00AA32AA" w:rsidP="00AA32AA">
            <w:pPr>
              <w:rPr>
                <w:rFonts w:cstheme="minorHAnsi"/>
              </w:rPr>
            </w:pPr>
            <w:r>
              <w:rPr>
                <w:rFonts w:cstheme="minorHAnsi"/>
              </w:rPr>
              <w:t>Nazwa</w:t>
            </w:r>
          </w:p>
        </w:tc>
        <w:tc>
          <w:tcPr>
            <w:tcW w:w="992" w:type="dxa"/>
          </w:tcPr>
          <w:p w14:paraId="4A75F0F2" w14:textId="62F68F1A" w:rsidR="00AA32AA" w:rsidRDefault="00AA32AA" w:rsidP="00AA32AA">
            <w:pPr>
              <w:rPr>
                <w:rFonts w:cstheme="minorHAnsi"/>
              </w:rPr>
            </w:pPr>
            <w:r>
              <w:rPr>
                <w:rFonts w:cstheme="minorHAnsi"/>
              </w:rPr>
              <w:t>Napięcie</w:t>
            </w:r>
          </w:p>
        </w:tc>
        <w:tc>
          <w:tcPr>
            <w:tcW w:w="1396" w:type="dxa"/>
          </w:tcPr>
          <w:p w14:paraId="19DDC3D5" w14:textId="4B73260E" w:rsidR="00AA32AA" w:rsidRDefault="00AA32AA" w:rsidP="00AA32AA">
            <w:pPr>
              <w:rPr>
                <w:rFonts w:cstheme="minorHAnsi"/>
              </w:rPr>
            </w:pPr>
            <w:r>
              <w:rPr>
                <w:rFonts w:cstheme="minorHAnsi"/>
              </w:rPr>
              <w:t>Moc</w:t>
            </w:r>
          </w:p>
        </w:tc>
        <w:tc>
          <w:tcPr>
            <w:tcW w:w="1499" w:type="dxa"/>
          </w:tcPr>
          <w:p w14:paraId="29A962CF" w14:textId="7EA7C76D" w:rsidR="00AA32AA" w:rsidRDefault="00AA32AA" w:rsidP="00AA32AA">
            <w:pPr>
              <w:rPr>
                <w:rFonts w:cstheme="minorHAnsi"/>
              </w:rPr>
            </w:pPr>
            <w:r>
              <w:rPr>
                <w:rFonts w:cstheme="minorHAnsi"/>
              </w:rPr>
              <w:t>Ilość</w:t>
            </w:r>
          </w:p>
        </w:tc>
        <w:tc>
          <w:tcPr>
            <w:tcW w:w="1541" w:type="dxa"/>
          </w:tcPr>
          <w:p w14:paraId="62407271" w14:textId="7E9BFA94" w:rsidR="00AA32AA" w:rsidRDefault="00AA32AA" w:rsidP="00AA32AA">
            <w:pPr>
              <w:rPr>
                <w:rFonts w:cstheme="minorHAnsi"/>
              </w:rPr>
            </w:pPr>
            <w:r>
              <w:rPr>
                <w:rFonts w:cstheme="minorHAnsi"/>
              </w:rPr>
              <w:t>Uwagi</w:t>
            </w:r>
          </w:p>
        </w:tc>
      </w:tr>
      <w:tr w:rsidR="00AA32AA" w14:paraId="47C43BC5" w14:textId="77777777" w:rsidTr="00AA32AA">
        <w:tc>
          <w:tcPr>
            <w:tcW w:w="562" w:type="dxa"/>
          </w:tcPr>
          <w:p w14:paraId="3A09F950" w14:textId="02337256" w:rsidR="00AA32AA" w:rsidRDefault="00AA32AA" w:rsidP="00AA32AA">
            <w:pPr>
              <w:rPr>
                <w:rFonts w:cstheme="minorHAnsi"/>
              </w:rPr>
            </w:pPr>
            <w:r>
              <w:rPr>
                <w:rFonts w:cstheme="minorHAnsi"/>
              </w:rPr>
              <w:t>1.</w:t>
            </w:r>
          </w:p>
        </w:tc>
        <w:tc>
          <w:tcPr>
            <w:tcW w:w="3072" w:type="dxa"/>
          </w:tcPr>
          <w:p w14:paraId="2BAE53EC" w14:textId="7FA18CD0" w:rsidR="00AA32AA" w:rsidRDefault="0053131E" w:rsidP="00AA32AA">
            <w:pPr>
              <w:rPr>
                <w:rFonts w:cstheme="minorHAnsi"/>
              </w:rPr>
            </w:pPr>
            <w:r>
              <w:rPr>
                <w:rFonts w:cstheme="minorHAnsi"/>
              </w:rPr>
              <w:t>Centrala wentylacyjna basenowa</w:t>
            </w:r>
          </w:p>
        </w:tc>
        <w:tc>
          <w:tcPr>
            <w:tcW w:w="992" w:type="dxa"/>
          </w:tcPr>
          <w:p w14:paraId="59D640C0" w14:textId="2BE19D84" w:rsidR="00AA32AA" w:rsidRDefault="0053131E" w:rsidP="00AA32AA">
            <w:pPr>
              <w:rPr>
                <w:rFonts w:cstheme="minorHAnsi"/>
              </w:rPr>
            </w:pPr>
            <w:r>
              <w:rPr>
                <w:rFonts w:cstheme="minorHAnsi"/>
              </w:rPr>
              <w:t>400V</w:t>
            </w:r>
          </w:p>
        </w:tc>
        <w:tc>
          <w:tcPr>
            <w:tcW w:w="1396" w:type="dxa"/>
          </w:tcPr>
          <w:p w14:paraId="1FC3BA89" w14:textId="49B93294" w:rsidR="00AA32AA" w:rsidRDefault="0053131E" w:rsidP="00AA32AA">
            <w:pPr>
              <w:rPr>
                <w:rFonts w:cstheme="minorHAnsi"/>
              </w:rPr>
            </w:pPr>
            <w:r>
              <w:rPr>
                <w:rFonts w:cstheme="minorHAnsi"/>
              </w:rPr>
              <w:t>22,6kVA</w:t>
            </w:r>
          </w:p>
        </w:tc>
        <w:tc>
          <w:tcPr>
            <w:tcW w:w="1499" w:type="dxa"/>
          </w:tcPr>
          <w:p w14:paraId="0B7EF28D" w14:textId="1661C027" w:rsidR="00AA32AA" w:rsidRDefault="0053131E" w:rsidP="00AA32AA">
            <w:pPr>
              <w:rPr>
                <w:rFonts w:cstheme="minorHAnsi"/>
              </w:rPr>
            </w:pPr>
            <w:r>
              <w:rPr>
                <w:rFonts w:cstheme="minorHAnsi"/>
              </w:rPr>
              <w:t>1</w:t>
            </w:r>
          </w:p>
        </w:tc>
        <w:tc>
          <w:tcPr>
            <w:tcW w:w="1541" w:type="dxa"/>
          </w:tcPr>
          <w:p w14:paraId="202BB4CF" w14:textId="233090C8" w:rsidR="00AA32AA" w:rsidRDefault="00AA32AA" w:rsidP="00AA32AA">
            <w:pPr>
              <w:rPr>
                <w:rFonts w:cstheme="minorHAnsi"/>
              </w:rPr>
            </w:pPr>
            <w:r>
              <w:rPr>
                <w:rFonts w:cstheme="minorHAnsi"/>
              </w:rPr>
              <w:t>Wysterować czujnikiem wilgotności</w:t>
            </w:r>
            <w:r w:rsidR="00B84804">
              <w:rPr>
                <w:rFonts w:cstheme="minorHAnsi"/>
              </w:rPr>
              <w:t xml:space="preserve"> i temperaturą w pomieszczeniu</w:t>
            </w:r>
          </w:p>
        </w:tc>
      </w:tr>
      <w:tr w:rsidR="00AA32AA" w14:paraId="244EADED" w14:textId="77777777" w:rsidTr="00AA32AA">
        <w:tc>
          <w:tcPr>
            <w:tcW w:w="562" w:type="dxa"/>
          </w:tcPr>
          <w:p w14:paraId="20CEB143" w14:textId="4EA02574" w:rsidR="00AA32AA" w:rsidRDefault="00AA32AA" w:rsidP="00AA32AA">
            <w:pPr>
              <w:rPr>
                <w:rFonts w:cstheme="minorHAnsi"/>
              </w:rPr>
            </w:pPr>
            <w:r>
              <w:rPr>
                <w:rFonts w:cstheme="minorHAnsi"/>
              </w:rPr>
              <w:t>2.</w:t>
            </w:r>
          </w:p>
        </w:tc>
        <w:tc>
          <w:tcPr>
            <w:tcW w:w="3072" w:type="dxa"/>
          </w:tcPr>
          <w:p w14:paraId="34732019" w14:textId="61EAF0A3" w:rsidR="00AA32AA" w:rsidRDefault="0053131E" w:rsidP="00AA32AA">
            <w:pPr>
              <w:rPr>
                <w:rFonts w:cstheme="minorHAnsi"/>
              </w:rPr>
            </w:pPr>
            <w:r>
              <w:rPr>
                <w:rFonts w:cstheme="minorHAnsi"/>
              </w:rPr>
              <w:t>Rooftop</w:t>
            </w:r>
          </w:p>
        </w:tc>
        <w:tc>
          <w:tcPr>
            <w:tcW w:w="992" w:type="dxa"/>
          </w:tcPr>
          <w:p w14:paraId="3FA320DF" w14:textId="2D274636" w:rsidR="00AA32AA" w:rsidRDefault="0053131E" w:rsidP="00AA32AA">
            <w:pPr>
              <w:rPr>
                <w:rFonts w:cstheme="minorHAnsi"/>
              </w:rPr>
            </w:pPr>
            <w:r>
              <w:rPr>
                <w:rFonts w:cstheme="minorHAnsi"/>
              </w:rPr>
              <w:t>400</w:t>
            </w:r>
          </w:p>
        </w:tc>
        <w:tc>
          <w:tcPr>
            <w:tcW w:w="1396" w:type="dxa"/>
          </w:tcPr>
          <w:p w14:paraId="7030D0EB" w14:textId="54BC1458" w:rsidR="00AA32AA" w:rsidRDefault="00B84804" w:rsidP="00AA32AA">
            <w:pPr>
              <w:rPr>
                <w:rFonts w:cstheme="minorHAnsi"/>
              </w:rPr>
            </w:pPr>
            <w:r>
              <w:rPr>
                <w:rFonts w:cstheme="minorHAnsi"/>
              </w:rPr>
              <w:t>10kW</w:t>
            </w:r>
          </w:p>
        </w:tc>
        <w:tc>
          <w:tcPr>
            <w:tcW w:w="1499" w:type="dxa"/>
          </w:tcPr>
          <w:p w14:paraId="1BCBB345" w14:textId="57D2D7F6" w:rsidR="00AA32AA" w:rsidRDefault="00AA32AA" w:rsidP="00AA32AA">
            <w:pPr>
              <w:rPr>
                <w:rFonts w:cstheme="minorHAnsi"/>
              </w:rPr>
            </w:pPr>
            <w:r>
              <w:rPr>
                <w:rFonts w:cstheme="minorHAnsi"/>
              </w:rPr>
              <w:t>2</w:t>
            </w:r>
          </w:p>
        </w:tc>
        <w:tc>
          <w:tcPr>
            <w:tcW w:w="1541" w:type="dxa"/>
          </w:tcPr>
          <w:p w14:paraId="70A9271E" w14:textId="123A355A" w:rsidR="00AA32AA" w:rsidRDefault="00AA32AA" w:rsidP="00B84804">
            <w:pPr>
              <w:rPr>
                <w:rFonts w:cstheme="minorHAnsi"/>
              </w:rPr>
            </w:pPr>
            <w:r>
              <w:rPr>
                <w:rFonts w:cstheme="minorHAnsi"/>
              </w:rPr>
              <w:t xml:space="preserve">Wysterować </w:t>
            </w:r>
            <w:r w:rsidR="00B84804">
              <w:rPr>
                <w:rFonts w:cstheme="minorHAnsi"/>
              </w:rPr>
              <w:t>temperaturą  w pomieszczeniu</w:t>
            </w:r>
          </w:p>
        </w:tc>
      </w:tr>
      <w:tr w:rsidR="00B84804" w14:paraId="3B69A8F0" w14:textId="77777777" w:rsidTr="00AA32AA">
        <w:tc>
          <w:tcPr>
            <w:tcW w:w="562" w:type="dxa"/>
          </w:tcPr>
          <w:p w14:paraId="04E085AC" w14:textId="273D7C96" w:rsidR="00B84804" w:rsidRPr="00B84804" w:rsidRDefault="00B84804" w:rsidP="00B84804">
            <w:pPr>
              <w:rPr>
                <w:rFonts w:cstheme="minorHAnsi"/>
              </w:rPr>
            </w:pPr>
            <w:r>
              <w:rPr>
                <w:rFonts w:cstheme="minorHAnsi"/>
              </w:rPr>
              <w:t>3.</w:t>
            </w:r>
          </w:p>
        </w:tc>
        <w:tc>
          <w:tcPr>
            <w:tcW w:w="3072" w:type="dxa"/>
          </w:tcPr>
          <w:p w14:paraId="3474C065" w14:textId="729C96AB" w:rsidR="00B84804" w:rsidRDefault="00B84804" w:rsidP="00B84804">
            <w:pPr>
              <w:rPr>
                <w:rFonts w:cstheme="minorHAnsi"/>
              </w:rPr>
            </w:pPr>
            <w:r>
              <w:rPr>
                <w:rFonts w:cstheme="minorHAnsi"/>
              </w:rPr>
              <w:t>Agregat do rooftopa</w:t>
            </w:r>
          </w:p>
        </w:tc>
        <w:tc>
          <w:tcPr>
            <w:tcW w:w="992" w:type="dxa"/>
          </w:tcPr>
          <w:p w14:paraId="7E05C345" w14:textId="190AC2A9" w:rsidR="00B84804" w:rsidRDefault="00B84804" w:rsidP="00B84804">
            <w:pPr>
              <w:rPr>
                <w:rFonts w:cstheme="minorHAnsi"/>
              </w:rPr>
            </w:pPr>
            <w:r>
              <w:rPr>
                <w:rFonts w:cstheme="minorHAnsi"/>
              </w:rPr>
              <w:t>400V</w:t>
            </w:r>
          </w:p>
        </w:tc>
        <w:tc>
          <w:tcPr>
            <w:tcW w:w="1396" w:type="dxa"/>
          </w:tcPr>
          <w:p w14:paraId="3E213370" w14:textId="05BE0B93" w:rsidR="00B84804" w:rsidRDefault="00B84804" w:rsidP="00B84804">
            <w:pPr>
              <w:rPr>
                <w:rFonts w:cstheme="minorHAnsi"/>
              </w:rPr>
            </w:pPr>
            <w:r>
              <w:rPr>
                <w:rFonts w:cstheme="minorHAnsi"/>
              </w:rPr>
              <w:t>33kW</w:t>
            </w:r>
          </w:p>
        </w:tc>
        <w:tc>
          <w:tcPr>
            <w:tcW w:w="1499" w:type="dxa"/>
          </w:tcPr>
          <w:p w14:paraId="1ABF35D1" w14:textId="66CEB9BA" w:rsidR="00B84804" w:rsidRDefault="00B84804" w:rsidP="00B84804">
            <w:pPr>
              <w:rPr>
                <w:rFonts w:cstheme="minorHAnsi"/>
              </w:rPr>
            </w:pPr>
            <w:r>
              <w:rPr>
                <w:rFonts w:cstheme="minorHAnsi"/>
              </w:rPr>
              <w:t>2</w:t>
            </w:r>
          </w:p>
        </w:tc>
        <w:tc>
          <w:tcPr>
            <w:tcW w:w="1541" w:type="dxa"/>
          </w:tcPr>
          <w:p w14:paraId="34805C82" w14:textId="33A980E4" w:rsidR="00B84804" w:rsidRDefault="00B84804" w:rsidP="00B84804">
            <w:pPr>
              <w:rPr>
                <w:rFonts w:cstheme="minorHAnsi"/>
              </w:rPr>
            </w:pPr>
            <w:r>
              <w:rPr>
                <w:rFonts w:cstheme="minorHAnsi"/>
              </w:rPr>
              <w:t>Sterowanie z rooftopa</w:t>
            </w:r>
          </w:p>
        </w:tc>
      </w:tr>
      <w:tr w:rsidR="0058211A" w14:paraId="6EB99D1A" w14:textId="77777777" w:rsidTr="00AA32AA">
        <w:tc>
          <w:tcPr>
            <w:tcW w:w="562" w:type="dxa"/>
          </w:tcPr>
          <w:p w14:paraId="085674F7" w14:textId="0D1D315E" w:rsidR="0058211A" w:rsidRDefault="0058211A" w:rsidP="00B84804">
            <w:pPr>
              <w:rPr>
                <w:rFonts w:cstheme="minorHAnsi"/>
              </w:rPr>
            </w:pPr>
            <w:r>
              <w:rPr>
                <w:rFonts w:cstheme="minorHAnsi"/>
              </w:rPr>
              <w:t>4.</w:t>
            </w:r>
          </w:p>
        </w:tc>
        <w:tc>
          <w:tcPr>
            <w:tcW w:w="3072" w:type="dxa"/>
          </w:tcPr>
          <w:p w14:paraId="77D1CFF7" w14:textId="2F9BA315" w:rsidR="0058211A" w:rsidRDefault="0058211A" w:rsidP="00B84804">
            <w:pPr>
              <w:rPr>
                <w:rFonts w:cstheme="minorHAnsi"/>
              </w:rPr>
            </w:pPr>
            <w:r>
              <w:rPr>
                <w:rFonts w:cstheme="minorHAnsi"/>
              </w:rPr>
              <w:t>Osuszacz</w:t>
            </w:r>
          </w:p>
        </w:tc>
        <w:tc>
          <w:tcPr>
            <w:tcW w:w="992" w:type="dxa"/>
          </w:tcPr>
          <w:p w14:paraId="47242553" w14:textId="209C33BE" w:rsidR="0058211A" w:rsidRDefault="0058211A" w:rsidP="00B84804">
            <w:pPr>
              <w:rPr>
                <w:rFonts w:cstheme="minorHAnsi"/>
              </w:rPr>
            </w:pPr>
            <w:r>
              <w:rPr>
                <w:rFonts w:cstheme="minorHAnsi"/>
              </w:rPr>
              <w:t>230V</w:t>
            </w:r>
          </w:p>
        </w:tc>
        <w:tc>
          <w:tcPr>
            <w:tcW w:w="1396" w:type="dxa"/>
          </w:tcPr>
          <w:p w14:paraId="50B8BEE3" w14:textId="5C3EE958" w:rsidR="0058211A" w:rsidRDefault="0058211A" w:rsidP="00B84804">
            <w:pPr>
              <w:rPr>
                <w:rFonts w:cstheme="minorHAnsi"/>
              </w:rPr>
            </w:pPr>
            <w:r>
              <w:rPr>
                <w:rFonts w:cstheme="minorHAnsi"/>
              </w:rPr>
              <w:t>1,5kW</w:t>
            </w:r>
          </w:p>
        </w:tc>
        <w:tc>
          <w:tcPr>
            <w:tcW w:w="1499" w:type="dxa"/>
          </w:tcPr>
          <w:p w14:paraId="5A7FED38" w14:textId="748AB912" w:rsidR="0058211A" w:rsidRDefault="0058211A" w:rsidP="00B84804">
            <w:pPr>
              <w:rPr>
                <w:rFonts w:cstheme="minorHAnsi"/>
              </w:rPr>
            </w:pPr>
            <w:r>
              <w:rPr>
                <w:rFonts w:cstheme="minorHAnsi"/>
              </w:rPr>
              <w:t>1</w:t>
            </w:r>
          </w:p>
        </w:tc>
        <w:tc>
          <w:tcPr>
            <w:tcW w:w="1541" w:type="dxa"/>
          </w:tcPr>
          <w:p w14:paraId="78BC669D" w14:textId="1ED49742" w:rsidR="0058211A" w:rsidRDefault="0058211A" w:rsidP="00B84804">
            <w:pPr>
              <w:rPr>
                <w:rFonts w:cstheme="minorHAnsi"/>
              </w:rPr>
            </w:pPr>
            <w:r>
              <w:rPr>
                <w:rFonts w:cstheme="minorHAnsi"/>
              </w:rPr>
              <w:t>Ustawić tryb pracy automatycznej utrzymania wilgotności na poziomie 60%</w:t>
            </w:r>
            <w:bookmarkStart w:id="51" w:name="_GoBack"/>
            <w:bookmarkEnd w:id="51"/>
          </w:p>
        </w:tc>
      </w:tr>
    </w:tbl>
    <w:p w14:paraId="4A18CD5F" w14:textId="77777777" w:rsidR="00AA32AA" w:rsidRPr="0025196A" w:rsidRDefault="00AA32AA" w:rsidP="00AA32AA">
      <w:pPr>
        <w:spacing w:after="0"/>
        <w:rPr>
          <w:rFonts w:cstheme="minorHAnsi"/>
        </w:rPr>
      </w:pPr>
    </w:p>
    <w:p w14:paraId="6C472154" w14:textId="705A74C7" w:rsidR="00163FFE" w:rsidRPr="0025196A" w:rsidRDefault="00163FFE" w:rsidP="0025196A">
      <w:pPr>
        <w:spacing w:after="0"/>
        <w:rPr>
          <w:rFonts w:cstheme="minorHAnsi"/>
        </w:rPr>
      </w:pPr>
      <w:r w:rsidRPr="0025196A">
        <w:rPr>
          <w:rFonts w:cstheme="minorHAnsi"/>
        </w:rPr>
        <w:tab/>
      </w:r>
      <w:r w:rsidRPr="0025196A">
        <w:rPr>
          <w:rFonts w:cstheme="minorHAnsi"/>
        </w:rPr>
        <w:tab/>
      </w:r>
      <w:r w:rsidRPr="0025196A">
        <w:rPr>
          <w:rFonts w:cstheme="minorHAnsi"/>
        </w:rPr>
        <w:tab/>
      </w:r>
      <w:r w:rsidRPr="0025196A">
        <w:rPr>
          <w:rFonts w:cstheme="minorHAnsi"/>
        </w:rPr>
        <w:tab/>
      </w:r>
      <w:r w:rsidRPr="0025196A">
        <w:rPr>
          <w:rFonts w:cstheme="minorHAnsi"/>
        </w:rPr>
        <w:tab/>
      </w:r>
    </w:p>
    <w:sectPr w:rsidR="00163FFE" w:rsidRPr="0025196A" w:rsidSect="00C31BD5">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3E302" w14:textId="77777777" w:rsidR="00CE1D9C" w:rsidRDefault="00CE1D9C" w:rsidP="00B75389">
      <w:pPr>
        <w:spacing w:after="0" w:line="240" w:lineRule="auto"/>
      </w:pPr>
      <w:r>
        <w:separator/>
      </w:r>
    </w:p>
  </w:endnote>
  <w:endnote w:type="continuationSeparator" w:id="0">
    <w:p w14:paraId="613ADDE9" w14:textId="77777777" w:rsidR="00CE1D9C" w:rsidRDefault="00CE1D9C" w:rsidP="00B75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11FC7" w14:textId="77777777" w:rsidR="00CE1D9C" w:rsidRDefault="00CE1D9C" w:rsidP="00B75389">
      <w:pPr>
        <w:spacing w:after="0" w:line="240" w:lineRule="auto"/>
      </w:pPr>
      <w:r>
        <w:separator/>
      </w:r>
    </w:p>
  </w:footnote>
  <w:footnote w:type="continuationSeparator" w:id="0">
    <w:p w14:paraId="63925FBD" w14:textId="77777777" w:rsidR="00CE1D9C" w:rsidRDefault="00CE1D9C" w:rsidP="00B753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02567"/>
    <w:multiLevelType w:val="hybridMultilevel"/>
    <w:tmpl w:val="13E815C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366D2B"/>
    <w:multiLevelType w:val="multilevel"/>
    <w:tmpl w:val="ED50BE98"/>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 w15:restartNumberingAfterBreak="0">
    <w:nsid w:val="18594176"/>
    <w:multiLevelType w:val="hybridMultilevel"/>
    <w:tmpl w:val="8136567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FE039A"/>
    <w:multiLevelType w:val="hybridMultilevel"/>
    <w:tmpl w:val="C46AC4FE"/>
    <w:lvl w:ilvl="0" w:tplc="FFFFFFFF">
      <w:start w:val="1"/>
      <w:numFmt w:val="bullet"/>
      <w:lvlText w:val=""/>
      <w:lvlJc w:val="left"/>
      <w:pPr>
        <w:tabs>
          <w:tab w:val="num" w:pos="360"/>
        </w:tabs>
        <w:ind w:left="34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75B1D"/>
    <w:multiLevelType w:val="hybridMultilevel"/>
    <w:tmpl w:val="98767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C115150"/>
    <w:multiLevelType w:val="hybridMultilevel"/>
    <w:tmpl w:val="6DFCDF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524CF9"/>
    <w:multiLevelType w:val="hybridMultilevel"/>
    <w:tmpl w:val="8D382E42"/>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34B0414"/>
    <w:multiLevelType w:val="multilevel"/>
    <w:tmpl w:val="C374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5F03B5E"/>
    <w:multiLevelType w:val="hybridMultilevel"/>
    <w:tmpl w:val="6DFCDF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58A571B"/>
    <w:multiLevelType w:val="hybridMultilevel"/>
    <w:tmpl w:val="CEF40DD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6AF4455"/>
    <w:multiLevelType w:val="hybridMultilevel"/>
    <w:tmpl w:val="632CEAAC"/>
    <w:lvl w:ilvl="0" w:tplc="FFFFFFFF">
      <w:start w:val="1"/>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num>
  <w:num w:numId="3">
    <w:abstractNumId w:val="1"/>
  </w:num>
  <w:num w:numId="4">
    <w:abstractNumId w:val="1"/>
  </w:num>
  <w:num w:numId="5">
    <w:abstractNumId w:val="1"/>
  </w:num>
  <w:num w:numId="6">
    <w:abstractNumId w:val="1"/>
  </w:num>
  <w:num w:numId="7">
    <w:abstractNumId w:val="4"/>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
  </w:num>
  <w:num w:numId="35">
    <w:abstractNumId w:val="10"/>
  </w:num>
  <w:num w:numId="36">
    <w:abstractNumId w:val="9"/>
  </w:num>
  <w:num w:numId="37">
    <w:abstractNumId w:val="6"/>
  </w:num>
  <w:num w:numId="38">
    <w:abstractNumId w:val="8"/>
  </w:num>
  <w:num w:numId="39">
    <w:abstractNumId w:val="5"/>
  </w:num>
  <w:num w:numId="40">
    <w:abstractNumId w:val="3"/>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E50"/>
    <w:rsid w:val="00005C60"/>
    <w:rsid w:val="0001616E"/>
    <w:rsid w:val="00040A79"/>
    <w:rsid w:val="0004433A"/>
    <w:rsid w:val="00072CAF"/>
    <w:rsid w:val="00093151"/>
    <w:rsid w:val="00097126"/>
    <w:rsid w:val="000B0C5D"/>
    <w:rsid w:val="000B2DFF"/>
    <w:rsid w:val="00100C23"/>
    <w:rsid w:val="00121E31"/>
    <w:rsid w:val="00162564"/>
    <w:rsid w:val="00163FFE"/>
    <w:rsid w:val="00172018"/>
    <w:rsid w:val="001E1414"/>
    <w:rsid w:val="001F6F66"/>
    <w:rsid w:val="002060F0"/>
    <w:rsid w:val="0023376B"/>
    <w:rsid w:val="002371E4"/>
    <w:rsid w:val="00243AC9"/>
    <w:rsid w:val="0025196A"/>
    <w:rsid w:val="002614B8"/>
    <w:rsid w:val="00275485"/>
    <w:rsid w:val="00282673"/>
    <w:rsid w:val="002A4AA3"/>
    <w:rsid w:val="002E7334"/>
    <w:rsid w:val="00314221"/>
    <w:rsid w:val="00326EFB"/>
    <w:rsid w:val="003334A6"/>
    <w:rsid w:val="003706CD"/>
    <w:rsid w:val="00373278"/>
    <w:rsid w:val="003825A7"/>
    <w:rsid w:val="00394738"/>
    <w:rsid w:val="003A48EA"/>
    <w:rsid w:val="003B495B"/>
    <w:rsid w:val="003E7207"/>
    <w:rsid w:val="00403B79"/>
    <w:rsid w:val="00461BA2"/>
    <w:rsid w:val="004E2615"/>
    <w:rsid w:val="004F7A47"/>
    <w:rsid w:val="0053131E"/>
    <w:rsid w:val="00553B95"/>
    <w:rsid w:val="0058211A"/>
    <w:rsid w:val="00596674"/>
    <w:rsid w:val="005F1399"/>
    <w:rsid w:val="00605D41"/>
    <w:rsid w:val="0061049C"/>
    <w:rsid w:val="0061645B"/>
    <w:rsid w:val="00653E50"/>
    <w:rsid w:val="0069175C"/>
    <w:rsid w:val="006A13B9"/>
    <w:rsid w:val="006A5335"/>
    <w:rsid w:val="006D618D"/>
    <w:rsid w:val="006D76A7"/>
    <w:rsid w:val="006E53E8"/>
    <w:rsid w:val="006E63A5"/>
    <w:rsid w:val="007135F8"/>
    <w:rsid w:val="00717928"/>
    <w:rsid w:val="0072501E"/>
    <w:rsid w:val="00731E55"/>
    <w:rsid w:val="00746A65"/>
    <w:rsid w:val="007558D0"/>
    <w:rsid w:val="007756AB"/>
    <w:rsid w:val="007B4669"/>
    <w:rsid w:val="007E69E0"/>
    <w:rsid w:val="007F3C3A"/>
    <w:rsid w:val="0080045C"/>
    <w:rsid w:val="00873FDB"/>
    <w:rsid w:val="00877A2D"/>
    <w:rsid w:val="00886A71"/>
    <w:rsid w:val="00893855"/>
    <w:rsid w:val="008940F0"/>
    <w:rsid w:val="008A0F45"/>
    <w:rsid w:val="008F5686"/>
    <w:rsid w:val="00901897"/>
    <w:rsid w:val="009074AA"/>
    <w:rsid w:val="00931727"/>
    <w:rsid w:val="0094195D"/>
    <w:rsid w:val="00996E22"/>
    <w:rsid w:val="009A62BA"/>
    <w:rsid w:val="009B360D"/>
    <w:rsid w:val="009D0F70"/>
    <w:rsid w:val="009F34F0"/>
    <w:rsid w:val="00A0494B"/>
    <w:rsid w:val="00A06317"/>
    <w:rsid w:val="00A328AB"/>
    <w:rsid w:val="00A976AD"/>
    <w:rsid w:val="00AA32AA"/>
    <w:rsid w:val="00AB5ACB"/>
    <w:rsid w:val="00AD66C2"/>
    <w:rsid w:val="00B04CA5"/>
    <w:rsid w:val="00B16FD6"/>
    <w:rsid w:val="00B22033"/>
    <w:rsid w:val="00B56574"/>
    <w:rsid w:val="00B75389"/>
    <w:rsid w:val="00B84804"/>
    <w:rsid w:val="00B9783A"/>
    <w:rsid w:val="00BA43A7"/>
    <w:rsid w:val="00BB0933"/>
    <w:rsid w:val="00BE65DF"/>
    <w:rsid w:val="00BF2512"/>
    <w:rsid w:val="00C31BD5"/>
    <w:rsid w:val="00C81946"/>
    <w:rsid w:val="00C9284D"/>
    <w:rsid w:val="00C93464"/>
    <w:rsid w:val="00C9736E"/>
    <w:rsid w:val="00CA1059"/>
    <w:rsid w:val="00CD502D"/>
    <w:rsid w:val="00CD6037"/>
    <w:rsid w:val="00CE1D9C"/>
    <w:rsid w:val="00CE3673"/>
    <w:rsid w:val="00CE5357"/>
    <w:rsid w:val="00CF31DA"/>
    <w:rsid w:val="00D101C9"/>
    <w:rsid w:val="00D33633"/>
    <w:rsid w:val="00D57220"/>
    <w:rsid w:val="00D57F6F"/>
    <w:rsid w:val="00D77CD0"/>
    <w:rsid w:val="00D85D2F"/>
    <w:rsid w:val="00DB0548"/>
    <w:rsid w:val="00DB72A2"/>
    <w:rsid w:val="00DC2295"/>
    <w:rsid w:val="00DC6289"/>
    <w:rsid w:val="00DD50FD"/>
    <w:rsid w:val="00DD5EE7"/>
    <w:rsid w:val="00DF0B79"/>
    <w:rsid w:val="00E06F6B"/>
    <w:rsid w:val="00E83823"/>
    <w:rsid w:val="00EF2448"/>
    <w:rsid w:val="00F22344"/>
    <w:rsid w:val="00F744B2"/>
    <w:rsid w:val="00F82889"/>
    <w:rsid w:val="00FA31A4"/>
    <w:rsid w:val="00FB1CC0"/>
    <w:rsid w:val="00FE7855"/>
    <w:rsid w:val="00FE7A44"/>
    <w:rsid w:val="00FF1B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C0A39C0"/>
  <w15:chartTrackingRefBased/>
  <w15:docId w15:val="{83F018BD-F26D-4AB5-B204-DF44D6D59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6D76A7"/>
    <w:pPr>
      <w:keepNext/>
      <w:keepLines/>
      <w:numPr>
        <w:numId w:val="3"/>
      </w:numPr>
      <w:spacing w:before="240" w:after="0"/>
      <w:outlineLvl w:val="0"/>
    </w:pPr>
    <w:rPr>
      <w:rFonts w:eastAsiaTheme="majorEastAsia" w:cstheme="minorHAnsi"/>
      <w:b/>
      <w:sz w:val="28"/>
      <w:szCs w:val="28"/>
    </w:rPr>
  </w:style>
  <w:style w:type="paragraph" w:styleId="Nagwek2">
    <w:name w:val="heading 2"/>
    <w:basedOn w:val="Normalny"/>
    <w:next w:val="Normalny"/>
    <w:link w:val="Nagwek2Znak"/>
    <w:uiPriority w:val="9"/>
    <w:unhideWhenUsed/>
    <w:qFormat/>
    <w:rsid w:val="006D76A7"/>
    <w:pPr>
      <w:keepNext/>
      <w:keepLines/>
      <w:numPr>
        <w:ilvl w:val="1"/>
        <w:numId w:val="3"/>
      </w:numPr>
      <w:spacing w:before="40" w:after="0"/>
      <w:outlineLvl w:val="1"/>
    </w:pPr>
    <w:rPr>
      <w:rFonts w:eastAsiaTheme="majorEastAsia" w:cstheme="minorHAnsi"/>
      <w:b/>
      <w:sz w:val="24"/>
      <w:szCs w:val="24"/>
    </w:rPr>
  </w:style>
  <w:style w:type="paragraph" w:styleId="Nagwek3">
    <w:name w:val="heading 3"/>
    <w:basedOn w:val="Normalny"/>
    <w:next w:val="Normalny"/>
    <w:link w:val="Nagwek3Znak"/>
    <w:uiPriority w:val="9"/>
    <w:semiHidden/>
    <w:unhideWhenUsed/>
    <w:qFormat/>
    <w:rsid w:val="006D76A7"/>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6D76A7"/>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6D76A7"/>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6D76A7"/>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6D76A7"/>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6D76A7"/>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6D76A7"/>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IRAP">
    <w:name w:val="SIRAP"/>
    <w:basedOn w:val="Nagwekspisutreci"/>
    <w:link w:val="SIRAPZnak"/>
    <w:qFormat/>
    <w:rsid w:val="007F3C3A"/>
    <w:pPr>
      <w:spacing w:before="0" w:line="300" w:lineRule="auto"/>
    </w:pPr>
    <w:rPr>
      <w:rFonts w:ascii="Arial Narrow" w:hAnsi="Arial Narrow"/>
      <w:kern w:val="24"/>
      <w:sz w:val="20"/>
      <w:szCs w:val="20"/>
      <w:u w:val="single"/>
      <w:lang w:eastAsia="pl-PL"/>
    </w:rPr>
  </w:style>
  <w:style w:type="character" w:customStyle="1" w:styleId="SIRAPZnak">
    <w:name w:val="SIRAP Znak"/>
    <w:basedOn w:val="Domylnaczcionkaakapitu"/>
    <w:link w:val="SIRAP"/>
    <w:rsid w:val="007F3C3A"/>
    <w:rPr>
      <w:rFonts w:ascii="Arial Narrow" w:eastAsiaTheme="majorEastAsia" w:hAnsi="Arial Narrow" w:cstheme="majorBidi"/>
      <w:color w:val="2E74B5" w:themeColor="accent1" w:themeShade="BF"/>
      <w:kern w:val="24"/>
      <w:sz w:val="20"/>
      <w:szCs w:val="20"/>
      <w:u w:val="single"/>
      <w:lang w:eastAsia="pl-PL"/>
    </w:rPr>
  </w:style>
  <w:style w:type="character" w:customStyle="1" w:styleId="Nagwek1Znak">
    <w:name w:val="Nagłówek 1 Znak"/>
    <w:basedOn w:val="Domylnaczcionkaakapitu"/>
    <w:link w:val="Nagwek1"/>
    <w:uiPriority w:val="9"/>
    <w:rsid w:val="006D76A7"/>
    <w:rPr>
      <w:rFonts w:eastAsiaTheme="majorEastAsia" w:cstheme="minorHAnsi"/>
      <w:b/>
      <w:sz w:val="28"/>
      <w:szCs w:val="28"/>
    </w:rPr>
  </w:style>
  <w:style w:type="paragraph" w:styleId="Nagwekspisutreci">
    <w:name w:val="TOC Heading"/>
    <w:basedOn w:val="Nagwek1"/>
    <w:next w:val="Normalny"/>
    <w:uiPriority w:val="39"/>
    <w:unhideWhenUsed/>
    <w:qFormat/>
    <w:rsid w:val="007F3C3A"/>
    <w:pPr>
      <w:outlineLvl w:val="9"/>
    </w:pPr>
  </w:style>
  <w:style w:type="character" w:customStyle="1" w:styleId="Nagwek2Znak">
    <w:name w:val="Nagłówek 2 Znak"/>
    <w:basedOn w:val="Domylnaczcionkaakapitu"/>
    <w:link w:val="Nagwek2"/>
    <w:uiPriority w:val="9"/>
    <w:rsid w:val="006D76A7"/>
    <w:rPr>
      <w:rFonts w:eastAsiaTheme="majorEastAsia" w:cstheme="minorHAnsi"/>
      <w:b/>
      <w:sz w:val="24"/>
      <w:szCs w:val="24"/>
    </w:rPr>
  </w:style>
  <w:style w:type="character" w:customStyle="1" w:styleId="Nagwek3Znak">
    <w:name w:val="Nagłówek 3 Znak"/>
    <w:basedOn w:val="Domylnaczcionkaakapitu"/>
    <w:link w:val="Nagwek3"/>
    <w:uiPriority w:val="9"/>
    <w:semiHidden/>
    <w:rsid w:val="006D76A7"/>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6D76A7"/>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6D76A7"/>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6D76A7"/>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6D76A7"/>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6D76A7"/>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6D76A7"/>
    <w:rPr>
      <w:rFonts w:asciiTheme="majorHAnsi" w:eastAsiaTheme="majorEastAsia" w:hAnsiTheme="majorHAnsi" w:cstheme="majorBidi"/>
      <w:i/>
      <w:iCs/>
      <w:color w:val="272727" w:themeColor="text1" w:themeTint="D8"/>
      <w:sz w:val="21"/>
      <w:szCs w:val="21"/>
    </w:rPr>
  </w:style>
  <w:style w:type="paragraph" w:styleId="Akapitzlist">
    <w:name w:val="List Paragraph"/>
    <w:basedOn w:val="Normalny"/>
    <w:uiPriority w:val="34"/>
    <w:qFormat/>
    <w:rsid w:val="00D101C9"/>
    <w:pPr>
      <w:ind w:left="720"/>
      <w:contextualSpacing/>
    </w:pPr>
  </w:style>
  <w:style w:type="table" w:styleId="Tabela-Siatka">
    <w:name w:val="Table Grid"/>
    <w:basedOn w:val="Standardowy"/>
    <w:uiPriority w:val="39"/>
    <w:rsid w:val="00333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B7538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75389"/>
    <w:rPr>
      <w:sz w:val="20"/>
      <w:szCs w:val="20"/>
    </w:rPr>
  </w:style>
  <w:style w:type="character" w:styleId="Odwoanieprzypisukocowego">
    <w:name w:val="endnote reference"/>
    <w:basedOn w:val="Domylnaczcionkaakapitu"/>
    <w:uiPriority w:val="99"/>
    <w:semiHidden/>
    <w:unhideWhenUsed/>
    <w:rsid w:val="00B75389"/>
    <w:rPr>
      <w:vertAlign w:val="superscript"/>
    </w:rPr>
  </w:style>
  <w:style w:type="paragraph" w:styleId="Spistreci1">
    <w:name w:val="toc 1"/>
    <w:basedOn w:val="Normalny"/>
    <w:next w:val="Normalny"/>
    <w:autoRedefine/>
    <w:uiPriority w:val="39"/>
    <w:unhideWhenUsed/>
    <w:rsid w:val="00163FFE"/>
    <w:pPr>
      <w:spacing w:after="100"/>
    </w:pPr>
  </w:style>
  <w:style w:type="paragraph" w:styleId="Spistreci2">
    <w:name w:val="toc 2"/>
    <w:basedOn w:val="Normalny"/>
    <w:next w:val="Normalny"/>
    <w:autoRedefine/>
    <w:uiPriority w:val="39"/>
    <w:unhideWhenUsed/>
    <w:rsid w:val="00163FFE"/>
    <w:pPr>
      <w:spacing w:after="100"/>
      <w:ind w:left="220"/>
    </w:pPr>
  </w:style>
  <w:style w:type="character" w:styleId="Hipercze">
    <w:name w:val="Hyperlink"/>
    <w:basedOn w:val="Domylnaczcionkaakapitu"/>
    <w:uiPriority w:val="99"/>
    <w:unhideWhenUsed/>
    <w:rsid w:val="00163FFE"/>
    <w:rPr>
      <w:color w:val="0563C1" w:themeColor="hyperlink"/>
      <w:u w:val="single"/>
    </w:rPr>
  </w:style>
  <w:style w:type="paragraph" w:styleId="Tekstpodstawowy3">
    <w:name w:val="Body Text 3"/>
    <w:basedOn w:val="Normalny"/>
    <w:link w:val="Tekstpodstawowy3Znak"/>
    <w:rsid w:val="00BB0933"/>
    <w:pPr>
      <w:autoSpaceDE w:val="0"/>
      <w:autoSpaceDN w:val="0"/>
      <w:spacing w:after="0" w:line="360" w:lineRule="auto"/>
      <w:jc w:val="both"/>
    </w:pPr>
    <w:rPr>
      <w:rFonts w:ascii="Arial" w:eastAsia="Times New Roman" w:hAnsi="Arial" w:cs="Arial"/>
      <w:sz w:val="24"/>
      <w:szCs w:val="24"/>
      <w:lang w:eastAsia="pl-PL"/>
    </w:rPr>
  </w:style>
  <w:style w:type="character" w:customStyle="1" w:styleId="Tekstpodstawowy3Znak">
    <w:name w:val="Tekst podstawowy 3 Znak"/>
    <w:basedOn w:val="Domylnaczcionkaakapitu"/>
    <w:link w:val="Tekstpodstawowy3"/>
    <w:rsid w:val="00BB0933"/>
    <w:rPr>
      <w:rFonts w:ascii="Arial" w:eastAsia="Times New Roman" w:hAnsi="Arial" w:cs="Arial"/>
      <w:sz w:val="24"/>
      <w:szCs w:val="24"/>
      <w:lang w:eastAsia="pl-PL"/>
    </w:rPr>
  </w:style>
  <w:style w:type="paragraph" w:styleId="Tekstdymka">
    <w:name w:val="Balloon Text"/>
    <w:basedOn w:val="Normalny"/>
    <w:link w:val="TekstdymkaZnak"/>
    <w:uiPriority w:val="99"/>
    <w:semiHidden/>
    <w:unhideWhenUsed/>
    <w:rsid w:val="0080045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045C"/>
    <w:rPr>
      <w:rFonts w:ascii="Segoe UI" w:hAnsi="Segoe UI" w:cs="Segoe UI"/>
      <w:sz w:val="18"/>
      <w:szCs w:val="18"/>
    </w:rPr>
  </w:style>
  <w:style w:type="paragraph" w:styleId="Bezodstpw">
    <w:name w:val="No Spacing"/>
    <w:uiPriority w:val="1"/>
    <w:qFormat/>
    <w:rsid w:val="00D57220"/>
    <w:pPr>
      <w:spacing w:after="0" w:line="240" w:lineRule="auto"/>
    </w:pPr>
  </w:style>
  <w:style w:type="paragraph" w:customStyle="1" w:styleId="Demiurginformacjeinwestycji">
    <w:name w:val="Demiurg informacje inwestycji"/>
    <w:basedOn w:val="Normalny"/>
    <w:link w:val="DemiurginformacjeinwestycjiZnak"/>
    <w:uiPriority w:val="99"/>
    <w:qFormat/>
    <w:rsid w:val="00B16FD6"/>
    <w:pPr>
      <w:spacing w:before="120" w:after="120" w:line="240" w:lineRule="auto"/>
      <w:jc w:val="both"/>
    </w:pPr>
    <w:rPr>
      <w:rFonts w:ascii="Century Gothic" w:hAnsi="Century Gothic"/>
      <w:sz w:val="20"/>
      <w:szCs w:val="20"/>
    </w:rPr>
  </w:style>
  <w:style w:type="character" w:customStyle="1" w:styleId="DemiurginformacjeinwestycjiZnak">
    <w:name w:val="Demiurg informacje inwestycji Znak"/>
    <w:basedOn w:val="Domylnaczcionkaakapitu"/>
    <w:link w:val="Demiurginformacjeinwestycji"/>
    <w:uiPriority w:val="99"/>
    <w:rsid w:val="00B16FD6"/>
    <w:rPr>
      <w:rFonts w:ascii="Century Gothic" w:hAnsi="Century Gothic"/>
      <w:sz w:val="20"/>
      <w:szCs w:val="20"/>
    </w:rPr>
  </w:style>
  <w:style w:type="paragraph" w:styleId="Nagwek">
    <w:name w:val="header"/>
    <w:basedOn w:val="Normalny"/>
    <w:link w:val="NagwekZnak"/>
    <w:rsid w:val="00A0494B"/>
    <w:pPr>
      <w:tabs>
        <w:tab w:val="center" w:pos="4536"/>
        <w:tab w:val="right" w:pos="9072"/>
      </w:tabs>
      <w:autoSpaceDE w:val="0"/>
      <w:autoSpaceDN w:val="0"/>
      <w:spacing w:after="0" w:line="360" w:lineRule="auto"/>
      <w:jc w:val="both"/>
    </w:pPr>
    <w:rPr>
      <w:rFonts w:ascii="Arial" w:eastAsia="Times New Roman" w:hAnsi="Arial" w:cs="Arial"/>
      <w:sz w:val="24"/>
      <w:szCs w:val="24"/>
      <w:lang w:eastAsia="pl-PL"/>
    </w:rPr>
  </w:style>
  <w:style w:type="character" w:customStyle="1" w:styleId="NagwekZnak">
    <w:name w:val="Nagłówek Znak"/>
    <w:basedOn w:val="Domylnaczcionkaakapitu"/>
    <w:link w:val="Nagwek"/>
    <w:rsid w:val="00A0494B"/>
    <w:rPr>
      <w:rFonts w:ascii="Arial" w:eastAsia="Times New Roman" w:hAnsi="Arial" w:cs="Arial"/>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082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E84DF-68E9-4C48-B05D-2D8C7B638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11</Pages>
  <Words>3236</Words>
  <Characters>19422</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Łamek</dc:creator>
  <cp:keywords/>
  <dc:description/>
  <cp:lastModifiedBy>Konto Microsoft</cp:lastModifiedBy>
  <cp:revision>8</cp:revision>
  <cp:lastPrinted>2024-06-27T07:48:00Z</cp:lastPrinted>
  <dcterms:created xsi:type="dcterms:W3CDTF">2024-10-09T06:47:00Z</dcterms:created>
  <dcterms:modified xsi:type="dcterms:W3CDTF">2024-10-28T14:13:00Z</dcterms:modified>
</cp:coreProperties>
</file>